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735" w:rsidRPr="00EF2754" w:rsidRDefault="00981735" w:rsidP="005C3808">
      <w:pPr>
        <w:jc w:val="center"/>
        <w:rPr>
          <w:b/>
          <w:sz w:val="28"/>
          <w:szCs w:val="28"/>
        </w:rPr>
      </w:pPr>
      <w:r w:rsidRPr="00EF2754">
        <w:rPr>
          <w:b/>
          <w:sz w:val="28"/>
          <w:szCs w:val="28"/>
        </w:rPr>
        <w:t>Про Основні заходи щодо забезпечення виконання завдань</w:t>
      </w:r>
    </w:p>
    <w:p w:rsidR="00981735" w:rsidRPr="00EF2754" w:rsidRDefault="00981735" w:rsidP="005C3808">
      <w:pPr>
        <w:jc w:val="center"/>
        <w:rPr>
          <w:b/>
          <w:sz w:val="28"/>
          <w:szCs w:val="28"/>
        </w:rPr>
      </w:pPr>
      <w:r w:rsidRPr="00EF2754">
        <w:rPr>
          <w:b/>
          <w:sz w:val="28"/>
          <w:szCs w:val="28"/>
        </w:rPr>
        <w:t>Програми економічного і соціального розвитку м. Харкова за 2018 р.</w:t>
      </w:r>
    </w:p>
    <w:p w:rsidR="00981735" w:rsidRPr="00EF2754" w:rsidRDefault="00981735" w:rsidP="005C3808">
      <w:pPr>
        <w:rPr>
          <w:sz w:val="28"/>
          <w:szCs w:val="28"/>
        </w:rPr>
      </w:pPr>
    </w:p>
    <w:tbl>
      <w:tblPr>
        <w:tblW w:w="156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
        <w:gridCol w:w="966"/>
        <w:gridCol w:w="14"/>
        <w:gridCol w:w="5540"/>
        <w:gridCol w:w="2550"/>
        <w:gridCol w:w="47"/>
        <w:gridCol w:w="6520"/>
      </w:tblGrid>
      <w:tr w:rsidR="00981735" w:rsidRPr="00EF2754" w:rsidTr="009E53A3">
        <w:tc>
          <w:tcPr>
            <w:tcW w:w="966" w:type="dxa"/>
            <w:gridSpan w:val="2"/>
          </w:tcPr>
          <w:p w:rsidR="00981735" w:rsidRPr="00EF2754" w:rsidRDefault="00981735" w:rsidP="009E53A3">
            <w:pPr>
              <w:spacing w:line="276" w:lineRule="auto"/>
              <w:jc w:val="center"/>
              <w:rPr>
                <w:b/>
                <w:sz w:val="28"/>
                <w:szCs w:val="28"/>
                <w:lang w:eastAsia="en-US"/>
              </w:rPr>
            </w:pPr>
            <w:r w:rsidRPr="00EF2754">
              <w:rPr>
                <w:b/>
                <w:sz w:val="28"/>
                <w:szCs w:val="28"/>
                <w:lang w:eastAsia="en-US"/>
              </w:rPr>
              <w:t>№</w:t>
            </w:r>
          </w:p>
          <w:p w:rsidR="00981735" w:rsidRPr="00EF2754" w:rsidRDefault="00981735" w:rsidP="009E53A3">
            <w:pPr>
              <w:spacing w:line="276" w:lineRule="auto"/>
              <w:jc w:val="center"/>
              <w:rPr>
                <w:b/>
                <w:sz w:val="28"/>
                <w:szCs w:val="28"/>
                <w:lang w:eastAsia="en-US"/>
              </w:rPr>
            </w:pPr>
            <w:r w:rsidRPr="00EF2754">
              <w:rPr>
                <w:b/>
                <w:sz w:val="28"/>
                <w:szCs w:val="28"/>
                <w:lang w:eastAsia="en-US"/>
              </w:rPr>
              <w:t>п/п</w:t>
            </w:r>
          </w:p>
        </w:tc>
        <w:tc>
          <w:tcPr>
            <w:tcW w:w="5556" w:type="dxa"/>
            <w:gridSpan w:val="2"/>
          </w:tcPr>
          <w:p w:rsidR="00981735" w:rsidRPr="00EF2754" w:rsidRDefault="00981735" w:rsidP="009E53A3">
            <w:pPr>
              <w:spacing w:line="276" w:lineRule="auto"/>
              <w:jc w:val="center"/>
              <w:rPr>
                <w:b/>
                <w:sz w:val="28"/>
                <w:szCs w:val="28"/>
                <w:lang w:eastAsia="en-US"/>
              </w:rPr>
            </w:pPr>
            <w:r w:rsidRPr="00EF2754">
              <w:rPr>
                <w:b/>
                <w:sz w:val="28"/>
                <w:szCs w:val="28"/>
                <w:lang w:eastAsia="en-US"/>
              </w:rPr>
              <w:t>Зміст заходу</w:t>
            </w:r>
          </w:p>
        </w:tc>
        <w:tc>
          <w:tcPr>
            <w:tcW w:w="2598" w:type="dxa"/>
            <w:gridSpan w:val="2"/>
          </w:tcPr>
          <w:p w:rsidR="00981735" w:rsidRPr="00EF2754" w:rsidRDefault="00981735" w:rsidP="009E53A3">
            <w:pPr>
              <w:spacing w:line="276" w:lineRule="auto"/>
              <w:jc w:val="center"/>
              <w:rPr>
                <w:b/>
                <w:sz w:val="28"/>
                <w:szCs w:val="28"/>
                <w:lang w:eastAsia="en-US"/>
              </w:rPr>
            </w:pPr>
            <w:r w:rsidRPr="00EF2754">
              <w:rPr>
                <w:b/>
                <w:sz w:val="28"/>
                <w:szCs w:val="28"/>
                <w:lang w:eastAsia="en-US"/>
              </w:rPr>
              <w:t>Виконавці</w:t>
            </w:r>
          </w:p>
        </w:tc>
        <w:tc>
          <w:tcPr>
            <w:tcW w:w="6522" w:type="dxa"/>
          </w:tcPr>
          <w:p w:rsidR="00981735" w:rsidRPr="00EF2754" w:rsidRDefault="00981735" w:rsidP="00F441FC">
            <w:pPr>
              <w:spacing w:line="276" w:lineRule="auto"/>
              <w:jc w:val="center"/>
              <w:rPr>
                <w:b/>
                <w:sz w:val="28"/>
                <w:szCs w:val="28"/>
                <w:lang w:eastAsia="en-US"/>
              </w:rPr>
            </w:pPr>
            <w:r w:rsidRPr="00EF2754">
              <w:rPr>
                <w:b/>
                <w:sz w:val="28"/>
                <w:szCs w:val="28"/>
                <w:lang w:eastAsia="en-US"/>
              </w:rPr>
              <w:t xml:space="preserve">Виконано </w:t>
            </w:r>
            <w:r w:rsidRPr="00EF2754">
              <w:rPr>
                <w:b/>
                <w:sz w:val="28"/>
                <w:szCs w:val="28"/>
              </w:rPr>
              <w:t>за 2018 р.</w:t>
            </w:r>
          </w:p>
        </w:tc>
      </w:tr>
      <w:tr w:rsidR="00981735" w:rsidRPr="00EF2754" w:rsidTr="009E53A3">
        <w:trPr>
          <w:trHeight w:val="390"/>
        </w:trPr>
        <w:tc>
          <w:tcPr>
            <w:tcW w:w="15642" w:type="dxa"/>
            <w:gridSpan w:val="7"/>
          </w:tcPr>
          <w:p w:rsidR="00981735" w:rsidRPr="00EF2754" w:rsidRDefault="00981735" w:rsidP="009E53A3">
            <w:pPr>
              <w:spacing w:line="276" w:lineRule="auto"/>
              <w:jc w:val="center"/>
              <w:rPr>
                <w:sz w:val="28"/>
                <w:szCs w:val="28"/>
                <w:lang w:eastAsia="en-US"/>
              </w:rPr>
            </w:pPr>
            <w:r w:rsidRPr="00EF2754">
              <w:rPr>
                <w:b/>
                <w:sz w:val="28"/>
                <w:szCs w:val="28"/>
                <w:lang w:eastAsia="en-US"/>
              </w:rPr>
              <w:t>1. Реалізація економічного потенціалу міста</w:t>
            </w:r>
          </w:p>
        </w:tc>
      </w:tr>
      <w:tr w:rsidR="00981735" w:rsidRPr="00EF2754" w:rsidTr="009E53A3">
        <w:trPr>
          <w:trHeight w:val="139"/>
        </w:trPr>
        <w:tc>
          <w:tcPr>
            <w:tcW w:w="15642" w:type="dxa"/>
            <w:gridSpan w:val="7"/>
          </w:tcPr>
          <w:p w:rsidR="00981735" w:rsidRPr="00EF2754" w:rsidRDefault="00981735" w:rsidP="009E53A3">
            <w:pPr>
              <w:spacing w:line="276" w:lineRule="auto"/>
              <w:rPr>
                <w:sz w:val="28"/>
                <w:szCs w:val="28"/>
                <w:lang w:eastAsia="en-US"/>
              </w:rPr>
            </w:pPr>
          </w:p>
        </w:tc>
      </w:tr>
      <w:tr w:rsidR="00981735" w:rsidRPr="00EF2754" w:rsidTr="00AC5DA0">
        <w:trPr>
          <w:trHeight w:val="4583"/>
        </w:trPr>
        <w:tc>
          <w:tcPr>
            <w:tcW w:w="966" w:type="dxa"/>
            <w:gridSpan w:val="2"/>
          </w:tcPr>
          <w:p w:rsidR="00981735" w:rsidRPr="00EF2754" w:rsidRDefault="00981735" w:rsidP="009E53A3">
            <w:pPr>
              <w:spacing w:line="276" w:lineRule="auto"/>
              <w:jc w:val="both"/>
              <w:rPr>
                <w:sz w:val="28"/>
                <w:szCs w:val="28"/>
                <w:lang w:eastAsia="en-US"/>
              </w:rPr>
            </w:pPr>
            <w:r w:rsidRPr="00EF2754">
              <w:rPr>
                <w:sz w:val="28"/>
                <w:szCs w:val="28"/>
                <w:lang w:eastAsia="en-US"/>
              </w:rPr>
              <w:t>1.1.1.</w:t>
            </w:r>
          </w:p>
          <w:p w:rsidR="00981735" w:rsidRPr="00EF2754" w:rsidRDefault="00981735" w:rsidP="009E53A3">
            <w:pPr>
              <w:spacing w:line="276" w:lineRule="auto"/>
              <w:jc w:val="both"/>
              <w:rPr>
                <w:sz w:val="28"/>
                <w:szCs w:val="28"/>
                <w:lang w:eastAsia="en-US"/>
              </w:rPr>
            </w:pPr>
          </w:p>
        </w:tc>
        <w:tc>
          <w:tcPr>
            <w:tcW w:w="5556" w:type="dxa"/>
            <w:gridSpan w:val="2"/>
          </w:tcPr>
          <w:p w:rsidR="00981735" w:rsidRPr="00EF2754" w:rsidRDefault="00981735" w:rsidP="009E53A3">
            <w:pPr>
              <w:spacing w:line="276" w:lineRule="auto"/>
              <w:jc w:val="both"/>
              <w:rPr>
                <w:sz w:val="28"/>
                <w:szCs w:val="28"/>
                <w:lang w:eastAsia="en-US"/>
              </w:rPr>
            </w:pPr>
            <w:r w:rsidRPr="00EF2754">
              <w:rPr>
                <w:sz w:val="28"/>
                <w:szCs w:val="28"/>
                <w:lang w:eastAsia="en-US"/>
              </w:rPr>
              <w:t>Проводити роботу щодо реалізації заходів «Програми підтримки розвитку підприємництва у м. Харкові на 2018-2022 роки».</w:t>
            </w:r>
          </w:p>
          <w:p w:rsidR="00981735" w:rsidRPr="00EF2754" w:rsidRDefault="00981735" w:rsidP="009E53A3">
            <w:pPr>
              <w:spacing w:line="276" w:lineRule="auto"/>
              <w:jc w:val="both"/>
              <w:rPr>
                <w:sz w:val="28"/>
                <w:szCs w:val="28"/>
                <w:lang w:eastAsia="en-US"/>
              </w:rPr>
            </w:pPr>
          </w:p>
        </w:tc>
        <w:tc>
          <w:tcPr>
            <w:tcW w:w="2551" w:type="dxa"/>
          </w:tcPr>
          <w:p w:rsidR="00981735" w:rsidRPr="00EF2754" w:rsidRDefault="00981735" w:rsidP="009E53A3">
            <w:pPr>
              <w:spacing w:line="276" w:lineRule="auto"/>
              <w:jc w:val="both"/>
              <w:rPr>
                <w:sz w:val="28"/>
                <w:szCs w:val="28"/>
                <w:lang w:eastAsia="en-US"/>
              </w:rPr>
            </w:pPr>
            <w:r w:rsidRPr="00EF2754">
              <w:rPr>
                <w:sz w:val="28"/>
                <w:szCs w:val="28"/>
                <w:lang w:eastAsia="en-US"/>
              </w:rPr>
              <w:t>Департамент адміністративних послуг та споживчого ринку</w:t>
            </w:r>
          </w:p>
        </w:tc>
        <w:tc>
          <w:tcPr>
            <w:tcW w:w="6569" w:type="dxa"/>
            <w:gridSpan w:val="2"/>
          </w:tcPr>
          <w:p w:rsidR="00981735" w:rsidRPr="00EF2754" w:rsidRDefault="00981735" w:rsidP="00E1740A">
            <w:pPr>
              <w:pStyle w:val="BodyText"/>
              <w:autoSpaceDE w:val="0"/>
              <w:autoSpaceDN w:val="0"/>
              <w:spacing w:after="0"/>
              <w:ind w:left="34" w:firstLine="425"/>
              <w:jc w:val="both"/>
              <w:rPr>
                <w:sz w:val="28"/>
                <w:szCs w:val="28"/>
                <w:lang w:val="uk-UA" w:eastAsia="en-US"/>
              </w:rPr>
            </w:pPr>
            <w:r w:rsidRPr="00EF2754">
              <w:rPr>
                <w:sz w:val="28"/>
                <w:szCs w:val="28"/>
                <w:lang w:val="uk-UA"/>
              </w:rPr>
              <w:t>У 2018 році були  реалізовані основні заходи Програми підтримки розвитку підприємництва у м. Харкові на 2018-2022  роки (далі - Програма), які були спрямовані на створення сприятливих умов, необхідних для стабільного та ефективного розвитку сфери підприємництва у місті, підвищення ефективності діяльності Центру надання адміністративних послуг м. Харкова та його територіальних підрозділів, недопущення прийняття економічно недоцільних та неефективних регуляторних актів, удосконалення ресурсної та інформаційної підтримки суб’єктів підприємництва,  підвищення забезпечення зайнятості населення міста.</w:t>
            </w:r>
          </w:p>
        </w:tc>
      </w:tr>
      <w:tr w:rsidR="00981735" w:rsidRPr="00EF2754" w:rsidTr="009D086C">
        <w:trPr>
          <w:trHeight w:val="3625"/>
        </w:trPr>
        <w:tc>
          <w:tcPr>
            <w:tcW w:w="966" w:type="dxa"/>
            <w:gridSpan w:val="2"/>
          </w:tcPr>
          <w:p w:rsidR="00981735" w:rsidRPr="00EF2754" w:rsidRDefault="00981735" w:rsidP="000546C7">
            <w:pPr>
              <w:spacing w:line="276" w:lineRule="auto"/>
              <w:jc w:val="both"/>
              <w:rPr>
                <w:sz w:val="28"/>
                <w:szCs w:val="28"/>
                <w:lang w:eastAsia="en-US"/>
              </w:rPr>
            </w:pPr>
            <w:r w:rsidRPr="00EF2754">
              <w:rPr>
                <w:sz w:val="28"/>
                <w:szCs w:val="28"/>
                <w:lang w:eastAsia="en-US"/>
              </w:rPr>
              <w:t>1.1.2.</w:t>
            </w:r>
          </w:p>
        </w:tc>
        <w:tc>
          <w:tcPr>
            <w:tcW w:w="5556" w:type="dxa"/>
            <w:gridSpan w:val="2"/>
          </w:tcPr>
          <w:p w:rsidR="00981735" w:rsidRPr="00EF2754" w:rsidRDefault="00981735" w:rsidP="000546C7">
            <w:pPr>
              <w:spacing w:line="276" w:lineRule="auto"/>
              <w:jc w:val="both"/>
              <w:rPr>
                <w:sz w:val="28"/>
                <w:szCs w:val="28"/>
                <w:lang w:eastAsia="en-US"/>
              </w:rPr>
            </w:pPr>
            <w:r w:rsidRPr="00EF2754">
              <w:rPr>
                <w:sz w:val="28"/>
                <w:szCs w:val="28"/>
                <w:lang w:eastAsia="en-US"/>
              </w:rPr>
              <w:t>Пропаганда і популяризація підприємницької діяльності, інформаційна підтримка започаткування та ведення бізнесу.</w:t>
            </w:r>
          </w:p>
        </w:tc>
        <w:tc>
          <w:tcPr>
            <w:tcW w:w="2551" w:type="dxa"/>
          </w:tcPr>
          <w:p w:rsidR="00981735" w:rsidRPr="00EF2754" w:rsidRDefault="00981735" w:rsidP="000546C7">
            <w:pPr>
              <w:spacing w:line="276" w:lineRule="auto"/>
              <w:jc w:val="both"/>
              <w:rPr>
                <w:sz w:val="28"/>
                <w:szCs w:val="28"/>
                <w:lang w:eastAsia="en-US"/>
              </w:rPr>
            </w:pPr>
            <w:r w:rsidRPr="00EF2754">
              <w:rPr>
                <w:sz w:val="28"/>
                <w:szCs w:val="28"/>
                <w:lang w:eastAsia="en-US"/>
              </w:rPr>
              <w:t>Департамент адміністративних послуг та споживчого ринку</w:t>
            </w:r>
          </w:p>
        </w:tc>
        <w:tc>
          <w:tcPr>
            <w:tcW w:w="6569" w:type="dxa"/>
            <w:gridSpan w:val="2"/>
          </w:tcPr>
          <w:p w:rsidR="00981735" w:rsidRPr="00EF2754" w:rsidRDefault="00981735" w:rsidP="00AC5DA0">
            <w:pPr>
              <w:pStyle w:val="BodyText"/>
              <w:autoSpaceDE w:val="0"/>
              <w:autoSpaceDN w:val="0"/>
              <w:spacing w:after="0"/>
              <w:ind w:left="34" w:firstLine="425"/>
              <w:jc w:val="both"/>
              <w:rPr>
                <w:kern w:val="28"/>
                <w:sz w:val="28"/>
                <w:szCs w:val="28"/>
                <w:lang w:val="uk-UA"/>
              </w:rPr>
            </w:pPr>
            <w:r w:rsidRPr="00EF2754">
              <w:rPr>
                <w:kern w:val="28"/>
                <w:sz w:val="28"/>
                <w:szCs w:val="28"/>
                <w:lang w:val="uk-UA"/>
              </w:rPr>
              <w:t>Відповідно до пункту 3.1.1 «Проведення навчальних семінарів, зустрічей та круглих столів з представниками органів влади, громадських об'єднань, підприємців та студентами щодо актуальних питань ведення підприємницької діяльності і відповідних змін у законодавстві» Департаментом адміністративних послуг та споживчого ринку Харківської міської ради та науково-дослідним центром «Економічні проблеми розвитку підприємництва в Україні» Харківського Державного університету харчування та торгівлі</w:t>
            </w:r>
          </w:p>
        </w:tc>
      </w:tr>
      <w:tr w:rsidR="00981735" w:rsidRPr="00EF2754" w:rsidTr="009D086C">
        <w:trPr>
          <w:trHeight w:val="1686"/>
        </w:trPr>
        <w:tc>
          <w:tcPr>
            <w:tcW w:w="966" w:type="dxa"/>
            <w:gridSpan w:val="2"/>
          </w:tcPr>
          <w:p w:rsidR="00981735" w:rsidRPr="00EF2754" w:rsidRDefault="00981735" w:rsidP="009E53A3">
            <w:pPr>
              <w:spacing w:line="276" w:lineRule="auto"/>
              <w:jc w:val="both"/>
              <w:rPr>
                <w:sz w:val="28"/>
                <w:szCs w:val="28"/>
                <w:lang w:eastAsia="en-US"/>
              </w:rPr>
            </w:pPr>
          </w:p>
        </w:tc>
        <w:tc>
          <w:tcPr>
            <w:tcW w:w="5556" w:type="dxa"/>
            <w:gridSpan w:val="2"/>
          </w:tcPr>
          <w:p w:rsidR="00981735" w:rsidRPr="00EF2754" w:rsidRDefault="00981735" w:rsidP="009E53A3">
            <w:pPr>
              <w:spacing w:line="276" w:lineRule="auto"/>
              <w:jc w:val="both"/>
              <w:rPr>
                <w:sz w:val="28"/>
                <w:szCs w:val="28"/>
                <w:lang w:eastAsia="en-US"/>
              </w:rPr>
            </w:pPr>
          </w:p>
        </w:tc>
        <w:tc>
          <w:tcPr>
            <w:tcW w:w="2551" w:type="dxa"/>
          </w:tcPr>
          <w:p w:rsidR="00981735" w:rsidRPr="00EF2754" w:rsidRDefault="00981735" w:rsidP="009E53A3">
            <w:pPr>
              <w:spacing w:line="276" w:lineRule="auto"/>
              <w:jc w:val="both"/>
              <w:rPr>
                <w:sz w:val="28"/>
                <w:szCs w:val="28"/>
                <w:lang w:eastAsia="en-US"/>
              </w:rPr>
            </w:pPr>
          </w:p>
        </w:tc>
        <w:tc>
          <w:tcPr>
            <w:tcW w:w="6569" w:type="dxa"/>
            <w:gridSpan w:val="2"/>
          </w:tcPr>
          <w:p w:rsidR="00981735" w:rsidRPr="00EF2754" w:rsidRDefault="00981735" w:rsidP="009D086C">
            <w:pPr>
              <w:pStyle w:val="Heading1"/>
              <w:spacing w:before="0" w:after="0"/>
              <w:ind w:firstLine="34"/>
              <w:jc w:val="both"/>
              <w:rPr>
                <w:sz w:val="28"/>
                <w:szCs w:val="28"/>
                <w:lang w:val="uk-UA"/>
              </w:rPr>
            </w:pPr>
            <w:r w:rsidRPr="00EF2754">
              <w:rPr>
                <w:b w:val="0"/>
                <w:sz w:val="28"/>
                <w:szCs w:val="28"/>
                <w:lang w:val="uk-UA"/>
              </w:rPr>
              <w:t>у 2018 році було проведено 8 круглих столів на теми: </w:t>
            </w:r>
            <w:r w:rsidRPr="00EF2754">
              <w:rPr>
                <w:b w:val="0"/>
                <w:sz w:val="28"/>
                <w:szCs w:val="28"/>
                <w:shd w:val="clear" w:color="auto" w:fill="FFFFFF"/>
                <w:lang w:val="uk-UA"/>
              </w:rPr>
              <w:t>«Програма підтримки розвитку підприємництва у м. Харкові на 2018-2022 роки: обговорення заходів»;</w:t>
            </w:r>
            <w:r w:rsidRPr="00EF2754">
              <w:rPr>
                <w:b w:val="0"/>
                <w:sz w:val="28"/>
                <w:szCs w:val="28"/>
                <w:lang w:val="uk-UA"/>
              </w:rPr>
              <w:t xml:space="preserve"> </w:t>
            </w:r>
            <w:r w:rsidRPr="00EF2754">
              <w:rPr>
                <w:b w:val="0"/>
                <w:sz w:val="28"/>
                <w:szCs w:val="28"/>
                <w:shd w:val="clear" w:color="auto" w:fill="FFFFFF"/>
                <w:lang w:val="uk-UA"/>
              </w:rPr>
              <w:t xml:space="preserve">«Бізнес – Міська влада – Університети: можливості співпраці за підтримки ЄС. Інтеграція заради розвитку»; «Молодь та економічне майбутнє України»; «Євроінтеграція: можливості та перспективи розвитку підприємницької діяльності»; </w:t>
            </w:r>
            <w:r w:rsidRPr="00EF2754">
              <w:rPr>
                <w:b w:val="0"/>
                <w:sz w:val="28"/>
                <w:szCs w:val="28"/>
                <w:lang w:val="uk-UA"/>
              </w:rPr>
              <w:t>«Забезпечення сталого розвитку економіки Харківщини: інтеграція влади, освіти, науки та підприємництва»; «Діяльність підприємницьких структур в умовах євроінтеграції»; «Роль міської ради у підтримці конкурентоспроможності підприємств»; «Відкритість влади та бізнесу для освіти і науки: підсумки року».</w:t>
            </w:r>
          </w:p>
          <w:p w:rsidR="00981735" w:rsidRPr="00EF2754" w:rsidRDefault="00981735" w:rsidP="002B4B2E">
            <w:pPr>
              <w:ind w:firstLine="459"/>
              <w:jc w:val="both"/>
              <w:rPr>
                <w:sz w:val="28"/>
                <w:szCs w:val="28"/>
              </w:rPr>
            </w:pPr>
            <w:r w:rsidRPr="00EF2754">
              <w:rPr>
                <w:sz w:val="28"/>
                <w:szCs w:val="28"/>
              </w:rPr>
              <w:t>Учасники круглих столів: представники</w:t>
            </w:r>
            <w:r w:rsidRPr="00EF2754">
              <w:rPr>
                <w:i/>
                <w:sz w:val="28"/>
                <w:szCs w:val="28"/>
              </w:rPr>
              <w:t xml:space="preserve"> </w:t>
            </w:r>
            <w:r w:rsidRPr="00EF2754">
              <w:rPr>
                <w:sz w:val="28"/>
                <w:szCs w:val="28"/>
              </w:rPr>
              <w:t>Департаменту адміністративних послуг та споживчого ринку Харківської міської ради, професорсько-викладацький склад ХДУХТ, керівники та представники громадських та профспілкових організацій, підприємці, аспіранти, студенти.</w:t>
            </w:r>
          </w:p>
          <w:p w:rsidR="00981735" w:rsidRPr="00EF2754" w:rsidRDefault="00981735" w:rsidP="002B4B2E">
            <w:pPr>
              <w:pStyle w:val="NormalWeb"/>
              <w:shd w:val="clear" w:color="auto" w:fill="FFFFFF"/>
              <w:spacing w:before="0" w:beforeAutospacing="0" w:after="0" w:afterAutospacing="0"/>
              <w:ind w:firstLine="459"/>
              <w:jc w:val="both"/>
              <w:rPr>
                <w:b/>
                <w:sz w:val="28"/>
                <w:szCs w:val="28"/>
                <w:lang w:val="uk-UA"/>
              </w:rPr>
            </w:pPr>
            <w:r w:rsidRPr="00EF2754">
              <w:rPr>
                <w:sz w:val="28"/>
                <w:szCs w:val="28"/>
                <w:lang w:val="uk-UA"/>
              </w:rPr>
              <w:t>Під час проведення заходів були обговорені перспективи співпраці міської влади, представників бізнесу та науково-дослідного центру ХДУХТ «Економічні проблеми розвитку підприємництва в Україні» у рамках реалізації Програми підтримки розвитку підприємництва у   м. Харкові на 2018-2022 роки.</w:t>
            </w:r>
            <w:r w:rsidRPr="00EF2754">
              <w:rPr>
                <w:color w:val="C0504D"/>
                <w:sz w:val="28"/>
                <w:szCs w:val="28"/>
                <w:lang w:val="uk-UA"/>
              </w:rPr>
              <w:t xml:space="preserve"> </w:t>
            </w:r>
            <w:r w:rsidRPr="00EF2754">
              <w:rPr>
                <w:sz w:val="28"/>
                <w:szCs w:val="28"/>
                <w:lang w:val="uk-UA"/>
              </w:rPr>
              <w:t>Планується продовжити роботу щодо забезпечення постійного взаємозв’язку з підприємницькою громадськістю міста через проведення навчальних та навчально-методичних семінарів, громадські обговорення, круглі столи та інші заходи з представниками органів влади, громадських об’єднань, підприємців та викладачами, аспірантами і студентами Університету щодо актуальних питань ведення бізнесу.</w:t>
            </w:r>
            <w:r w:rsidRPr="00EF2754">
              <w:rPr>
                <w:b/>
                <w:sz w:val="28"/>
                <w:szCs w:val="28"/>
                <w:lang w:val="uk-UA"/>
              </w:rPr>
              <w:t xml:space="preserve"> </w:t>
            </w:r>
          </w:p>
          <w:p w:rsidR="00981735" w:rsidRPr="00EF2754" w:rsidRDefault="00981735" w:rsidP="002B4B2E">
            <w:pPr>
              <w:pStyle w:val="NormalWeb"/>
              <w:shd w:val="clear" w:color="auto" w:fill="FFFFFF"/>
              <w:spacing w:before="0" w:beforeAutospacing="0" w:after="0" w:afterAutospacing="0"/>
              <w:ind w:firstLine="459"/>
              <w:jc w:val="both"/>
              <w:rPr>
                <w:sz w:val="28"/>
                <w:szCs w:val="28"/>
                <w:lang w:val="uk-UA"/>
              </w:rPr>
            </w:pPr>
            <w:r w:rsidRPr="00EF2754">
              <w:rPr>
                <w:sz w:val="28"/>
                <w:szCs w:val="28"/>
                <w:lang w:val="uk-UA"/>
              </w:rPr>
              <w:t>Окрему увагу приділено інформації щодо можливостей отримання грантової підтримки від Європейських та світових грантових фондів на розвиток взаємодії бізнес-спільноти, міської влади та університетів. Під час засідань круглих столів обговорювались питання молодіжного підприємництва, яке є стратегічним ресурсом для розвитку малого та середнього бізнесу</w:t>
            </w:r>
            <w:r>
              <w:rPr>
                <w:sz w:val="28"/>
                <w:szCs w:val="28"/>
                <w:lang w:val="uk-UA"/>
              </w:rPr>
              <w:t>,</w:t>
            </w:r>
            <w:r w:rsidRPr="00EF2754">
              <w:rPr>
                <w:sz w:val="28"/>
                <w:szCs w:val="28"/>
                <w:lang w:val="uk-UA"/>
              </w:rPr>
              <w:t xml:space="preserve"> що сприяє професійній та особистісній самореалізації молодих людей. </w:t>
            </w:r>
          </w:p>
          <w:p w:rsidR="00981735" w:rsidRPr="00EF2754" w:rsidRDefault="00981735" w:rsidP="002B4B2E">
            <w:pPr>
              <w:pStyle w:val="NormalWeb"/>
              <w:shd w:val="clear" w:color="auto" w:fill="FFFFFF"/>
              <w:spacing w:before="0" w:beforeAutospacing="0" w:after="0" w:afterAutospacing="0"/>
              <w:ind w:firstLine="459"/>
              <w:jc w:val="both"/>
              <w:rPr>
                <w:sz w:val="28"/>
                <w:szCs w:val="28"/>
                <w:lang w:val="uk-UA"/>
              </w:rPr>
            </w:pPr>
            <w:r w:rsidRPr="00EF2754">
              <w:rPr>
                <w:sz w:val="28"/>
                <w:szCs w:val="28"/>
                <w:lang w:val="uk-UA"/>
              </w:rPr>
              <w:t xml:space="preserve">На засіданні учасниками також зазначено, що пріоритетними напрямками для місцевих органів самоврядування мають стати стимулювання інноваційної активності підприємницького сектору, формування сприятливого нормативно-правового середовища та інноваційно-інвестиційного клімату, впровадження європейських підходів до розвитку малого та середнього бізнесу в Україні із паралельним формуванням інституційної системи її забезпечення. </w:t>
            </w:r>
          </w:p>
          <w:p w:rsidR="00981735" w:rsidRPr="00EF2754" w:rsidRDefault="00981735" w:rsidP="002B4B2E">
            <w:pPr>
              <w:pStyle w:val="NormalWeb"/>
              <w:shd w:val="clear" w:color="auto" w:fill="FFFFFF"/>
              <w:spacing w:before="0" w:beforeAutospacing="0" w:after="0" w:afterAutospacing="0"/>
              <w:ind w:firstLine="459"/>
              <w:jc w:val="both"/>
              <w:rPr>
                <w:sz w:val="28"/>
                <w:szCs w:val="28"/>
                <w:lang w:val="uk-UA"/>
              </w:rPr>
            </w:pPr>
            <w:r w:rsidRPr="00EF2754">
              <w:rPr>
                <w:sz w:val="28"/>
                <w:szCs w:val="28"/>
                <w:shd w:val="clear" w:color="auto" w:fill="FFFFFF"/>
                <w:lang w:val="uk-UA"/>
              </w:rPr>
              <w:t>Учасники круглого столу обговорювали результати зустрічей з Представництвом ЄС в Україні, які було проведено в Харківській міській раді, де було презентовано ряд програм в різних напрямках, які Європейський Союз пропонує для реалізації</w:t>
            </w:r>
            <w:r w:rsidRPr="00EF2754">
              <w:rPr>
                <w:color w:val="000000"/>
                <w:sz w:val="28"/>
                <w:szCs w:val="28"/>
                <w:shd w:val="clear" w:color="auto" w:fill="FFFFFF"/>
                <w:lang w:val="uk-UA"/>
              </w:rPr>
              <w:t>. Також учасниками круглого столу обговорювалась низка  </w:t>
            </w:r>
            <w:r w:rsidRPr="00EF2754">
              <w:rPr>
                <w:sz w:val="28"/>
                <w:szCs w:val="28"/>
                <w:lang w:val="uk-UA"/>
              </w:rPr>
              <w:t xml:space="preserve">проблем в економіці Харківщини, вирішення яких спрямоване на подолання бідності шляхом ефективної зайнятості населення, підвищення вартості робочої сили, розвитку підприємницької активності населення, підвищення соціальних стандартів і гарантій, надання необхідної соціальної підтримки вразливим групам населення з боку влади, бізнесу, громадськості. Визнано, що усі зазначені проблеми та шляхи їх вирішення є зрозумілими, визначаються також як загальнодержавні у Стратегії сталого розвитку України до 2030 р., та можуть бути вирішені у партнерстві означених зацікавлених сторін. </w:t>
            </w:r>
          </w:p>
          <w:p w:rsidR="00981735" w:rsidRPr="00EF2754" w:rsidRDefault="00981735" w:rsidP="002B4B2E">
            <w:pPr>
              <w:pStyle w:val="NormalWeb"/>
              <w:shd w:val="clear" w:color="auto" w:fill="FFFFFF"/>
              <w:spacing w:before="0" w:beforeAutospacing="0" w:after="0" w:afterAutospacing="0"/>
              <w:ind w:firstLine="459"/>
              <w:jc w:val="both"/>
              <w:rPr>
                <w:sz w:val="28"/>
                <w:szCs w:val="28"/>
                <w:lang w:val="uk-UA"/>
              </w:rPr>
            </w:pPr>
            <w:r w:rsidRPr="00EF2754">
              <w:rPr>
                <w:sz w:val="28"/>
                <w:szCs w:val="28"/>
                <w:lang w:val="uk-UA"/>
              </w:rPr>
              <w:t xml:space="preserve">Також, на засіданнях круглого столу обговорювались </w:t>
            </w:r>
            <w:r w:rsidRPr="00EF2754">
              <w:rPr>
                <w:color w:val="000000"/>
                <w:sz w:val="28"/>
                <w:szCs w:val="28"/>
                <w:shd w:val="clear" w:color="auto" w:fill="FFFFFF"/>
                <w:lang w:val="uk-UA"/>
              </w:rPr>
              <w:t xml:space="preserve">напрями зусиль влади щодо просування продукції та послуг </w:t>
            </w:r>
            <w:r>
              <w:rPr>
                <w:color w:val="000000"/>
                <w:sz w:val="28"/>
                <w:szCs w:val="28"/>
                <w:shd w:val="clear" w:color="auto" w:fill="FFFFFF"/>
                <w:lang w:val="uk-UA"/>
              </w:rPr>
              <w:t>малого та середнього підприємництва (далі МСП)</w:t>
            </w:r>
            <w:r w:rsidRPr="00EF2754">
              <w:rPr>
                <w:color w:val="000000"/>
                <w:sz w:val="28"/>
                <w:szCs w:val="28"/>
                <w:shd w:val="clear" w:color="auto" w:fill="FFFFFF"/>
                <w:lang w:val="uk-UA"/>
              </w:rPr>
              <w:t xml:space="preserve"> міста на національному та міжнародному ринках. Промоція міських бізнес-структур передбачає розробку презентаційних та рекламних матеріалів для просування продукції місцевих МСП через регіональні, національні та міжнародні канали поширення бізнесової інформації. У цьому контексті було представлено результати візиту офіційної делегації представників бізнесу міста Харкова до Німеччини (Нюрнберг) з метою підписання Меморандуму про окремі заходи в частині співпраці між містами-побратимами та пошуку бізнес-партнерів для харківських підприємців.</w:t>
            </w:r>
            <w:r w:rsidRPr="00EF2754">
              <w:rPr>
                <w:color w:val="000000"/>
                <w:sz w:val="28"/>
                <w:szCs w:val="28"/>
                <w:lang w:val="uk-UA"/>
              </w:rPr>
              <w:t xml:space="preserve"> </w:t>
            </w:r>
          </w:p>
          <w:p w:rsidR="00981735" w:rsidRPr="00EF2754" w:rsidRDefault="00981735" w:rsidP="002B4B2E">
            <w:pPr>
              <w:ind w:firstLine="459"/>
              <w:jc w:val="both"/>
              <w:rPr>
                <w:sz w:val="28"/>
                <w:szCs w:val="28"/>
              </w:rPr>
            </w:pPr>
            <w:r w:rsidRPr="00EF2754">
              <w:rPr>
                <w:sz w:val="28"/>
                <w:szCs w:val="28"/>
              </w:rPr>
              <w:t>Відповідно до пункту 3.3.1 Програми «Надання в онлайн-режимі дистанційних консультацій суб’єктам господарської діяльності на електронному сервісі «Допомога підприємцю»  у звітному періоді продовжувалася робота щодо</w:t>
            </w:r>
            <w:r w:rsidRPr="00EF2754">
              <w:rPr>
                <w:sz w:val="28"/>
                <w:szCs w:val="28"/>
                <w:shd w:val="clear" w:color="auto" w:fill="FFFFFF"/>
              </w:rPr>
              <w:t xml:space="preserve"> надання підприємцям в онлайн-режимі дистанційних консультацій і допомоги в розробці бізнес-планів, організаційних схем і технологій ведення бізнесу, інвестиційних проектів з урахуванням міжнародних стандартів, а також проведення тренінгів по розробці методик підвищення ефективності підприємницької діяльності.</w:t>
            </w:r>
            <w:r w:rsidRPr="00EF2754">
              <w:rPr>
                <w:sz w:val="28"/>
                <w:szCs w:val="28"/>
              </w:rPr>
              <w:t xml:space="preserve">  </w:t>
            </w:r>
          </w:p>
          <w:p w:rsidR="00981735" w:rsidRPr="00EF2754" w:rsidRDefault="00981735" w:rsidP="002B4B2E">
            <w:pPr>
              <w:tabs>
                <w:tab w:val="left" w:pos="682"/>
              </w:tabs>
              <w:ind w:left="34" w:firstLine="425"/>
              <w:jc w:val="both"/>
              <w:rPr>
                <w:sz w:val="28"/>
                <w:szCs w:val="28"/>
              </w:rPr>
            </w:pPr>
            <w:r w:rsidRPr="00EF2754">
              <w:rPr>
                <w:sz w:val="28"/>
                <w:szCs w:val="28"/>
              </w:rPr>
              <w:t>На виконання п.3.1.4 Програми «Здійснення професійної орієнтації та переорієнтації незайнятого населення з метою розвитку підприємницької ініціативи у безробітних щодо започаткування ними власної справи          у сфері малого та середнього бізнесу»       у звітному періоді  Харківським міським центром зайнятості було здійснено підвищення кваліфікації 19 безробітних за програмою «Стратегічне планування і розвиток приватного підприємства», з них 11 осіб у віці до 35 років.</w:t>
            </w:r>
          </w:p>
          <w:p w:rsidR="00981735" w:rsidRPr="00EF2754" w:rsidRDefault="00981735" w:rsidP="002B4B2E">
            <w:pPr>
              <w:shd w:val="clear" w:color="auto" w:fill="FFFFFF"/>
              <w:ind w:left="34" w:firstLine="425"/>
              <w:jc w:val="both"/>
              <w:outlineLvl w:val="1"/>
              <w:rPr>
                <w:color w:val="000000"/>
                <w:kern w:val="24"/>
                <w:sz w:val="28"/>
                <w:szCs w:val="28"/>
              </w:rPr>
            </w:pPr>
            <w:r w:rsidRPr="00EF2754">
              <w:rPr>
                <w:color w:val="000000"/>
                <w:kern w:val="24"/>
                <w:sz w:val="28"/>
                <w:szCs w:val="28"/>
              </w:rPr>
              <w:t>Відповідно до п. 3.1.5 Програми «Здійснення професійної підготовки, перепідготовки та підвищення кваліфікації безробітних за професіями, актуальними на ринку праці регіону» за 2018 рік Харківським міським центром зайнятості  з урахуванням здібностей та потреб ринку праці регіону було працевлаштовано  2288 осіб у віці до 35 років.</w:t>
            </w:r>
          </w:p>
          <w:p w:rsidR="00981735" w:rsidRPr="00EF2754" w:rsidRDefault="00981735" w:rsidP="002B4B2E">
            <w:pPr>
              <w:shd w:val="clear" w:color="auto" w:fill="FFFFFF"/>
              <w:ind w:left="34" w:firstLine="425"/>
              <w:jc w:val="both"/>
              <w:outlineLvl w:val="1"/>
              <w:rPr>
                <w:sz w:val="28"/>
                <w:szCs w:val="28"/>
              </w:rPr>
            </w:pPr>
            <w:r w:rsidRPr="00EF2754">
              <w:rPr>
                <w:color w:val="000000"/>
                <w:kern w:val="24"/>
                <w:sz w:val="28"/>
                <w:szCs w:val="28"/>
              </w:rPr>
              <w:t xml:space="preserve"> Згідно з п. 3.1.6 Програми «Сприяння розвитку малого і середнього бізнесу шляхом надання консультацій, семінарів та тренінгів підприємцям-початківцям в консалтинговому центрі Харківського міського центру зайнятості» протягом звітного періоду були надані індивідуальні консультації 3800 особам, проведено  104 груповий заходів</w:t>
            </w:r>
            <w:r w:rsidRPr="00DA0936">
              <w:rPr>
                <w:color w:val="000000"/>
                <w:kern w:val="24"/>
                <w:sz w:val="28"/>
                <w:szCs w:val="28"/>
              </w:rPr>
              <w:t>,</w:t>
            </w:r>
            <w:r w:rsidRPr="00EF2754">
              <w:rPr>
                <w:color w:val="000000"/>
                <w:kern w:val="24"/>
                <w:sz w:val="28"/>
                <w:szCs w:val="28"/>
              </w:rPr>
              <w:t xml:space="preserve"> в яких взяли участь  815 осіб. </w:t>
            </w:r>
          </w:p>
        </w:tc>
      </w:tr>
      <w:tr w:rsidR="00981735" w:rsidRPr="00EF2754" w:rsidTr="009E53A3">
        <w:trPr>
          <w:trHeight w:val="416"/>
        </w:trPr>
        <w:tc>
          <w:tcPr>
            <w:tcW w:w="966" w:type="dxa"/>
            <w:gridSpan w:val="2"/>
          </w:tcPr>
          <w:p w:rsidR="00981735" w:rsidRPr="00EF2754" w:rsidRDefault="00981735" w:rsidP="009E53A3">
            <w:pPr>
              <w:spacing w:line="276" w:lineRule="auto"/>
              <w:jc w:val="both"/>
              <w:rPr>
                <w:sz w:val="28"/>
                <w:szCs w:val="28"/>
                <w:lang w:eastAsia="en-US"/>
              </w:rPr>
            </w:pPr>
            <w:r w:rsidRPr="00EF2754">
              <w:rPr>
                <w:sz w:val="28"/>
                <w:szCs w:val="28"/>
                <w:lang w:eastAsia="en-US"/>
              </w:rPr>
              <w:t>1.1.3.</w:t>
            </w:r>
          </w:p>
        </w:tc>
        <w:tc>
          <w:tcPr>
            <w:tcW w:w="5556" w:type="dxa"/>
            <w:gridSpan w:val="2"/>
          </w:tcPr>
          <w:p w:rsidR="00981735" w:rsidRPr="00EF2754" w:rsidRDefault="00981735" w:rsidP="009E53A3">
            <w:pPr>
              <w:spacing w:line="276" w:lineRule="auto"/>
              <w:jc w:val="both"/>
              <w:rPr>
                <w:sz w:val="28"/>
                <w:szCs w:val="28"/>
                <w:lang w:eastAsia="en-US"/>
              </w:rPr>
            </w:pPr>
            <w:r w:rsidRPr="00EF2754">
              <w:rPr>
                <w:sz w:val="28"/>
                <w:szCs w:val="28"/>
                <w:lang w:eastAsia="en-US"/>
              </w:rPr>
              <w:t>Формування позитивного бізнес-середовища міста.</w:t>
            </w:r>
          </w:p>
        </w:tc>
        <w:tc>
          <w:tcPr>
            <w:tcW w:w="2551" w:type="dxa"/>
          </w:tcPr>
          <w:p w:rsidR="00981735" w:rsidRPr="00EF2754" w:rsidRDefault="00981735" w:rsidP="009E53A3">
            <w:pPr>
              <w:spacing w:line="276" w:lineRule="auto"/>
              <w:jc w:val="both"/>
              <w:rPr>
                <w:sz w:val="28"/>
                <w:szCs w:val="28"/>
                <w:lang w:eastAsia="en-US"/>
              </w:rPr>
            </w:pPr>
            <w:r w:rsidRPr="00EF2754">
              <w:rPr>
                <w:sz w:val="28"/>
                <w:szCs w:val="28"/>
                <w:lang w:eastAsia="en-US"/>
              </w:rPr>
              <w:t>Департамент адміністративних послуг та споживчого ринку</w:t>
            </w:r>
          </w:p>
          <w:p w:rsidR="00981735" w:rsidRPr="00EF2754" w:rsidRDefault="00981735" w:rsidP="009E53A3">
            <w:pPr>
              <w:spacing w:line="276" w:lineRule="auto"/>
              <w:jc w:val="both"/>
              <w:rPr>
                <w:sz w:val="28"/>
                <w:szCs w:val="28"/>
                <w:lang w:eastAsia="en-US"/>
              </w:rPr>
            </w:pPr>
          </w:p>
        </w:tc>
        <w:tc>
          <w:tcPr>
            <w:tcW w:w="6569" w:type="dxa"/>
            <w:gridSpan w:val="2"/>
          </w:tcPr>
          <w:p w:rsidR="00981735" w:rsidRPr="00EF2754" w:rsidRDefault="00981735" w:rsidP="002B4B2E">
            <w:pPr>
              <w:ind w:firstLine="459"/>
              <w:jc w:val="both"/>
              <w:rPr>
                <w:iCs/>
                <w:sz w:val="28"/>
                <w:szCs w:val="28"/>
              </w:rPr>
            </w:pPr>
            <w:r w:rsidRPr="00EF2754">
              <w:rPr>
                <w:sz w:val="28"/>
                <w:szCs w:val="28"/>
              </w:rPr>
              <w:t>На виконання пунктів 2.1.1, 2.1.2 та п. 2.1.3. Програми у 2018 року продовжувалась робота по подальшому удосконаленню веб-сайту «Підприємництво і споживчий ринок міста Харкова», яка передбачає постійне його оновлення,</w:t>
            </w:r>
            <w:r w:rsidRPr="00EF2754">
              <w:rPr>
                <w:iCs/>
                <w:sz w:val="28"/>
                <w:szCs w:val="28"/>
              </w:rPr>
              <w:t xml:space="preserve"> доповнення певних функціональних можливостей, адаптацію до мобільної і планшетної версії.  Це дасть можливість інформувати підприємців та інвесторів про розвиток підприємництва в місті Харкові і Україні, зміни та нововведення в законодавстві, заходах, які проводяться в місті. Особлива увага приділяється розділу «Ярмарок вакансій», де передбачено створення інформаційної платформи працевлаштування, що сприятиме забезпеченню зайнятості населення міста, створенню джерел доходів для населення.</w:t>
            </w:r>
          </w:p>
          <w:p w:rsidR="00981735" w:rsidRPr="00EF2754" w:rsidRDefault="00981735" w:rsidP="002B4B2E">
            <w:pPr>
              <w:tabs>
                <w:tab w:val="left" w:pos="0"/>
                <w:tab w:val="left" w:pos="72"/>
              </w:tabs>
              <w:ind w:firstLine="459"/>
              <w:jc w:val="both"/>
              <w:rPr>
                <w:color w:val="FF0000"/>
                <w:sz w:val="28"/>
                <w:szCs w:val="28"/>
              </w:rPr>
            </w:pPr>
            <w:r w:rsidRPr="00EF2754">
              <w:rPr>
                <w:sz w:val="28"/>
                <w:szCs w:val="28"/>
                <w:shd w:val="clear" w:color="auto" w:fill="FFFFFF"/>
              </w:rPr>
              <w:t>Продовжується робота над</w:t>
            </w:r>
            <w:r w:rsidRPr="00EF2754">
              <w:rPr>
                <w:iCs/>
                <w:sz w:val="28"/>
                <w:szCs w:val="28"/>
              </w:rPr>
              <w:t xml:space="preserve"> структурою і удосконаленням електронного сервісу «Допомога підприємцю».  За звітний період впроваджено новий програмний компонент «Відкрий свій бізнес», який передбачає інформаційну підтримку підприємцям у відкритті нового і підвищенні ефективності розвитку діючого бізнесу. Електронний сервіс постійно наповнюється новими інформаційними масивами корисними для підприємців.</w:t>
            </w:r>
          </w:p>
          <w:p w:rsidR="00981735" w:rsidRPr="00EF2754" w:rsidRDefault="00981735" w:rsidP="002B4B2E">
            <w:pPr>
              <w:tabs>
                <w:tab w:val="left" w:pos="709"/>
                <w:tab w:val="left" w:pos="851"/>
              </w:tabs>
              <w:ind w:firstLine="459"/>
              <w:jc w:val="both"/>
              <w:rPr>
                <w:sz w:val="28"/>
                <w:szCs w:val="28"/>
              </w:rPr>
            </w:pPr>
            <w:r w:rsidRPr="00EF2754">
              <w:rPr>
                <w:sz w:val="28"/>
                <w:szCs w:val="28"/>
              </w:rPr>
              <w:t>На виконання</w:t>
            </w:r>
            <w:r w:rsidRPr="00EF2754">
              <w:rPr>
                <w:color w:val="C0504D"/>
                <w:sz w:val="28"/>
                <w:szCs w:val="28"/>
              </w:rPr>
              <w:t xml:space="preserve"> </w:t>
            </w:r>
            <w:r w:rsidRPr="00EF2754">
              <w:rPr>
                <w:sz w:val="28"/>
                <w:szCs w:val="28"/>
              </w:rPr>
              <w:t>пункту 2.1.4 Програми «Проведення роботи щодо оновлення кредитних рейтингів м. Харкова»  для проведення щорічного моніторингу кредитного рейтингу м. Харкова міжнародним рейтинговим агентство «Fitch Ratings Ltd» підготовлена інформація по таким питанням, як розвиток малого та середнього бізнесу у 2016-2017 роках, чисельність зайнятих на середніх та малих підприємствах міста, обсяг реалізованої продукції (товарів, послуг) малими та середніми підприємствами.</w:t>
            </w:r>
          </w:p>
          <w:p w:rsidR="00981735" w:rsidRPr="00EF2754" w:rsidRDefault="00981735" w:rsidP="002B4B2E">
            <w:pPr>
              <w:tabs>
                <w:tab w:val="left" w:pos="709"/>
                <w:tab w:val="left" w:pos="851"/>
              </w:tabs>
              <w:ind w:firstLine="459"/>
              <w:jc w:val="both"/>
              <w:rPr>
                <w:sz w:val="28"/>
                <w:szCs w:val="28"/>
                <w:lang w:eastAsia="en-US"/>
              </w:rPr>
            </w:pPr>
            <w:r w:rsidRPr="00EF2754">
              <w:rPr>
                <w:sz w:val="28"/>
                <w:szCs w:val="28"/>
              </w:rPr>
              <w:t xml:space="preserve">З метою оновлення кредитних рейтингів </w:t>
            </w:r>
            <w:r>
              <w:rPr>
                <w:sz w:val="28"/>
                <w:szCs w:val="28"/>
                <w:lang w:val="ru-RU"/>
              </w:rPr>
              <w:t xml:space="preserve">            </w:t>
            </w:r>
            <w:r w:rsidRPr="00EF2754">
              <w:rPr>
                <w:sz w:val="28"/>
                <w:szCs w:val="28"/>
              </w:rPr>
              <w:t>м. Харкова та його інвестиційної привабливості за шкалою Рейтингового агентства ТОВ «</w:t>
            </w:r>
            <w:r>
              <w:rPr>
                <w:sz w:val="28"/>
                <w:szCs w:val="28"/>
              </w:rPr>
              <w:t xml:space="preserve">ІВІ-Рейтинг» </w:t>
            </w:r>
            <w:r w:rsidRPr="00EF2754">
              <w:rPr>
                <w:sz w:val="28"/>
                <w:szCs w:val="28"/>
              </w:rPr>
              <w:t xml:space="preserve">підготовлена інформація щодо розвитку підприємництва у 2017 році та за 1 півріччя  2018 року. </w:t>
            </w:r>
          </w:p>
        </w:tc>
      </w:tr>
      <w:tr w:rsidR="00981735" w:rsidRPr="00EF2754" w:rsidTr="009E53A3">
        <w:trPr>
          <w:trHeight w:val="705"/>
        </w:trPr>
        <w:tc>
          <w:tcPr>
            <w:tcW w:w="966" w:type="dxa"/>
            <w:gridSpan w:val="2"/>
          </w:tcPr>
          <w:p w:rsidR="00981735" w:rsidRPr="00EF2754" w:rsidRDefault="00981735" w:rsidP="009E53A3">
            <w:pPr>
              <w:spacing w:line="276" w:lineRule="auto"/>
              <w:jc w:val="both"/>
              <w:rPr>
                <w:sz w:val="28"/>
                <w:szCs w:val="28"/>
                <w:lang w:eastAsia="en-US"/>
              </w:rPr>
            </w:pPr>
            <w:r w:rsidRPr="00EF2754">
              <w:rPr>
                <w:sz w:val="28"/>
                <w:szCs w:val="28"/>
                <w:lang w:eastAsia="en-US"/>
              </w:rPr>
              <w:t>1.1.4.</w:t>
            </w:r>
          </w:p>
        </w:tc>
        <w:tc>
          <w:tcPr>
            <w:tcW w:w="5556" w:type="dxa"/>
            <w:gridSpan w:val="2"/>
          </w:tcPr>
          <w:p w:rsidR="00981735" w:rsidRPr="00EF2754" w:rsidRDefault="00981735" w:rsidP="009E53A3">
            <w:pPr>
              <w:spacing w:line="276" w:lineRule="auto"/>
              <w:jc w:val="both"/>
              <w:rPr>
                <w:sz w:val="28"/>
                <w:szCs w:val="28"/>
                <w:lang w:eastAsia="en-US"/>
              </w:rPr>
            </w:pPr>
            <w:r w:rsidRPr="00EF2754">
              <w:rPr>
                <w:sz w:val="28"/>
                <w:szCs w:val="28"/>
                <w:lang w:eastAsia="en-US"/>
              </w:rPr>
              <w:t>Забезпечення інформаційної та організаційної підтримки бізнес структурам міста.</w:t>
            </w:r>
          </w:p>
        </w:tc>
        <w:tc>
          <w:tcPr>
            <w:tcW w:w="2551" w:type="dxa"/>
          </w:tcPr>
          <w:p w:rsidR="00981735" w:rsidRPr="00EF2754" w:rsidRDefault="00981735" w:rsidP="009E53A3">
            <w:pPr>
              <w:spacing w:line="276" w:lineRule="auto"/>
              <w:jc w:val="both"/>
              <w:rPr>
                <w:sz w:val="28"/>
                <w:szCs w:val="28"/>
                <w:lang w:eastAsia="en-US"/>
              </w:rPr>
            </w:pPr>
            <w:r w:rsidRPr="00EF2754">
              <w:rPr>
                <w:sz w:val="28"/>
                <w:szCs w:val="28"/>
                <w:lang w:eastAsia="en-US"/>
              </w:rPr>
              <w:t>Департамент адміністративних послуг та споживчого ринку</w:t>
            </w:r>
          </w:p>
        </w:tc>
        <w:tc>
          <w:tcPr>
            <w:tcW w:w="6569" w:type="dxa"/>
            <w:gridSpan w:val="2"/>
          </w:tcPr>
          <w:p w:rsidR="00981735" w:rsidRPr="00EF2754" w:rsidRDefault="00981735" w:rsidP="002B4B2E">
            <w:pPr>
              <w:ind w:firstLine="459"/>
              <w:jc w:val="both"/>
              <w:rPr>
                <w:sz w:val="28"/>
                <w:szCs w:val="28"/>
              </w:rPr>
            </w:pPr>
            <w:r w:rsidRPr="00EF2754">
              <w:rPr>
                <w:sz w:val="28"/>
                <w:szCs w:val="28"/>
              </w:rPr>
              <w:t>На виконання п.2.2.1 «Створення бази даних фінансово-кредитних установ, грантових організацій, інвестиційних центрів, фондів підтримки підприємництва, краудфандингових платформ, стартап-центрів та переліку їх послуг для малого та середнього бізнесу» Програми на електронному сервісі «Бізнес-навігатор» в рубриці «Корисна інформація» розміщено фінансово-кредитні установи, які працюють у м. Харкові. Головна функція електронного сервісу -  інформування представників бізнес-структур, громадян, потенційних інвесторів про позитивні тенденції та перспективи розвитку підприємництва в місті Харкові.</w:t>
            </w:r>
          </w:p>
          <w:p w:rsidR="00981735" w:rsidRPr="00EF2754" w:rsidRDefault="00981735" w:rsidP="002B4B2E">
            <w:pPr>
              <w:pStyle w:val="NormalWeb"/>
              <w:shd w:val="clear" w:color="auto" w:fill="FFFFFF"/>
              <w:spacing w:before="0" w:beforeAutospacing="0" w:after="0" w:afterAutospacing="0"/>
              <w:ind w:firstLine="459"/>
              <w:jc w:val="both"/>
              <w:rPr>
                <w:color w:val="C0504D"/>
                <w:sz w:val="28"/>
                <w:szCs w:val="28"/>
                <w:lang w:val="uk-UA"/>
              </w:rPr>
            </w:pPr>
            <w:r w:rsidRPr="00EF2754">
              <w:rPr>
                <w:sz w:val="28"/>
                <w:szCs w:val="28"/>
                <w:lang w:val="uk-UA"/>
              </w:rPr>
              <w:t xml:space="preserve">Відповідно п.2.2.3 Програми «Залучення суб’єктів малого та середнього підприємництва до міжнародних ділових зустрічей, переговорів, конференцій, семінарів, форумів» у березні 2018 року </w:t>
            </w:r>
            <w:r w:rsidRPr="00EF2754">
              <w:rPr>
                <w:sz w:val="28"/>
                <w:szCs w:val="28"/>
                <w:shd w:val="clear" w:color="auto" w:fill="FFFFFF"/>
                <w:lang w:val="uk-UA"/>
              </w:rPr>
              <w:t>з Представництвом ЄС в Україні в Харківській міській раді було проведено зустріч з представниками малого та середнього бізнесу, де було презентовано ряд програм в різних напрямках, які Європейський Союз пропонує для реалізації</w:t>
            </w:r>
            <w:r w:rsidRPr="00EF2754">
              <w:rPr>
                <w:color w:val="000000"/>
                <w:sz w:val="28"/>
                <w:szCs w:val="28"/>
                <w:shd w:val="clear" w:color="auto" w:fill="FFFFFF"/>
                <w:lang w:val="uk-UA"/>
              </w:rPr>
              <w:t>. </w:t>
            </w:r>
          </w:p>
          <w:p w:rsidR="00981735" w:rsidRPr="00EF2754" w:rsidRDefault="00981735" w:rsidP="002B4B2E">
            <w:pPr>
              <w:ind w:firstLine="459"/>
              <w:jc w:val="both"/>
              <w:rPr>
                <w:sz w:val="28"/>
                <w:szCs w:val="28"/>
              </w:rPr>
            </w:pPr>
            <w:r w:rsidRPr="00EF2754">
              <w:rPr>
                <w:sz w:val="28"/>
                <w:szCs w:val="28"/>
              </w:rPr>
              <w:t>18</w:t>
            </w:r>
            <w:r w:rsidRPr="00DA0936">
              <w:rPr>
                <w:sz w:val="28"/>
                <w:szCs w:val="28"/>
              </w:rPr>
              <w:t xml:space="preserve">.05.2018 </w:t>
            </w:r>
            <w:r w:rsidRPr="00EF2754">
              <w:rPr>
                <w:sz w:val="28"/>
                <w:szCs w:val="28"/>
              </w:rPr>
              <w:t>в приміщенн</w:t>
            </w:r>
            <w:r>
              <w:rPr>
                <w:sz w:val="28"/>
                <w:szCs w:val="28"/>
              </w:rPr>
              <w:t>і</w:t>
            </w:r>
            <w:r w:rsidRPr="00EF2754">
              <w:rPr>
                <w:sz w:val="28"/>
                <w:szCs w:val="28"/>
              </w:rPr>
              <w:t xml:space="preserve"> Харківської міської ради відбулася конференція інвесторів «Харків: розвиток та інвестиції». В рамках проведення конференції</w:t>
            </w:r>
            <w:r w:rsidRPr="00EF2754">
              <w:rPr>
                <w:rStyle w:val="Strong"/>
                <w:b w:val="0"/>
                <w:sz w:val="28"/>
                <w:szCs w:val="28"/>
              </w:rPr>
              <w:t xml:space="preserve"> головний редактор «fDi Magazine», спеціалізованого видання «Financial Times», Кортні Фінгар відвідала Регіональний центр послуг. </w:t>
            </w:r>
            <w:r w:rsidRPr="00EF2754">
              <w:rPr>
                <w:sz w:val="28"/>
                <w:szCs w:val="28"/>
              </w:rPr>
              <w:t>У свою чергу Кортні Фінгар відзначила не тільки комфорт і доступність центру для відвідувачів, але і прозорість його роботи, що дуже важливо з точки зору протидії корупції. На конференції «Харків: розвиток та інвестиції» Кортні Фігнар вручила Харківському міському голові Геннадію Кернесу  сертифікат про перемогу в рейтингу «fDi Magazine» (спеціалізованого видання «Financial Times») «Європейські міста та регіони майбутнього 2018-2019». У категорії «Великі міста» Харків переміг у номінації «Економічна ефективність».</w:t>
            </w:r>
          </w:p>
          <w:p w:rsidR="00981735" w:rsidRPr="00EF2754" w:rsidRDefault="00981735" w:rsidP="002B4B2E">
            <w:pPr>
              <w:ind w:firstLine="459"/>
              <w:jc w:val="both"/>
              <w:rPr>
                <w:sz w:val="28"/>
                <w:szCs w:val="28"/>
              </w:rPr>
            </w:pPr>
            <w:r w:rsidRPr="00EF2754">
              <w:rPr>
                <w:sz w:val="28"/>
                <w:szCs w:val="28"/>
              </w:rPr>
              <w:t xml:space="preserve">У вересні </w:t>
            </w:r>
            <w:r>
              <w:rPr>
                <w:sz w:val="28"/>
                <w:szCs w:val="28"/>
              </w:rPr>
              <w:t>2018</w:t>
            </w:r>
            <w:r w:rsidRPr="00EF2754">
              <w:rPr>
                <w:sz w:val="28"/>
                <w:szCs w:val="28"/>
              </w:rPr>
              <w:t xml:space="preserve"> року  у місті Краматорськ відбувся бізнес-форум «КраматорськІнвест - 2018» на якому були присутні представники Департаменту адміністративних послуг та споживчого ринку Харківської міської ради,  посадові особи органів місцевого самоврядування, керівники підприємств, представники великого та середнього бізнесу, міські голови, мешканці міст та регіону.</w:t>
            </w:r>
          </w:p>
          <w:p w:rsidR="00981735" w:rsidRPr="00EF2754" w:rsidRDefault="00981735" w:rsidP="002B4B2E">
            <w:pPr>
              <w:ind w:firstLine="459"/>
              <w:jc w:val="both"/>
              <w:rPr>
                <w:sz w:val="28"/>
                <w:szCs w:val="28"/>
              </w:rPr>
            </w:pPr>
            <w:r w:rsidRPr="00EF2754">
              <w:rPr>
                <w:sz w:val="28"/>
                <w:szCs w:val="28"/>
              </w:rPr>
              <w:t xml:space="preserve"> Мета форуму - обмін кращими практиками та досвідом місцевого розвитку, визначення механізмів активізації взаємодії держави, населення, бізнесу та структур громадянського суспільства, координація зусиль органів місцевої влади, промислового сектору та бізнесу задля створення сприятливого середовища для сталого соціально-економічного розвитку на місцевому рівні шляхом зміцнення спільного управління та заохочення громадських ініціатив.</w:t>
            </w:r>
          </w:p>
          <w:p w:rsidR="00981735" w:rsidRPr="00EF2754" w:rsidRDefault="00981735" w:rsidP="00DA0936">
            <w:pPr>
              <w:ind w:firstLine="459"/>
              <w:jc w:val="both"/>
              <w:rPr>
                <w:sz w:val="28"/>
                <w:szCs w:val="28"/>
                <w:lang w:eastAsia="en-US"/>
              </w:rPr>
            </w:pPr>
            <w:r w:rsidRPr="00EF2754">
              <w:rPr>
                <w:sz w:val="28"/>
                <w:szCs w:val="28"/>
              </w:rPr>
              <w:t xml:space="preserve">В листопаді </w:t>
            </w:r>
            <w:r>
              <w:rPr>
                <w:sz w:val="28"/>
                <w:szCs w:val="28"/>
              </w:rPr>
              <w:t xml:space="preserve">2018 </w:t>
            </w:r>
            <w:r w:rsidRPr="00EF2754">
              <w:rPr>
                <w:sz w:val="28"/>
                <w:szCs w:val="28"/>
              </w:rPr>
              <w:t>року підприємці Харкова взяли участь у Німецько-українському економічному форумі в місті Нюрнберг,  завдяки цьому заходу підприємці міста отримають можливість налагодити нові ділові контакти.</w:t>
            </w:r>
            <w:r w:rsidRPr="00EF2754">
              <w:rPr>
                <w:rStyle w:val="Strong"/>
                <w:b w:val="0"/>
                <w:bCs w:val="0"/>
                <w:color w:val="323232"/>
                <w:sz w:val="28"/>
                <w:szCs w:val="28"/>
                <w:shd w:val="clear" w:color="auto" w:fill="FFFFFF"/>
              </w:rPr>
              <w:t xml:space="preserve"> В рамках візиту офіційної делегації міста Харкова до Німеччини було</w:t>
            </w:r>
            <w:r w:rsidRPr="00EF2754">
              <w:rPr>
                <w:color w:val="323232"/>
                <w:sz w:val="28"/>
                <w:szCs w:val="28"/>
                <w:shd w:val="clear" w:color="auto" w:fill="FFFFFF"/>
              </w:rPr>
              <w:t xml:space="preserve"> підписано Меморандум про окремі заходи в частині співпраці між містами-побратимами та затвердили основні напрямки роботи на 2019 рік для обміну кращими практиками в сферах економіки, освіти, культури, спорту і туризму.</w:t>
            </w:r>
          </w:p>
        </w:tc>
      </w:tr>
      <w:tr w:rsidR="00981735" w:rsidRPr="00EF2754" w:rsidTr="009E53A3">
        <w:tc>
          <w:tcPr>
            <w:tcW w:w="966" w:type="dxa"/>
            <w:gridSpan w:val="2"/>
          </w:tcPr>
          <w:p w:rsidR="00981735" w:rsidRPr="00EF2754" w:rsidRDefault="00981735" w:rsidP="009E53A3">
            <w:pPr>
              <w:spacing w:line="276" w:lineRule="auto"/>
              <w:jc w:val="both"/>
              <w:rPr>
                <w:sz w:val="28"/>
                <w:szCs w:val="28"/>
                <w:lang w:eastAsia="en-US"/>
              </w:rPr>
            </w:pPr>
            <w:r w:rsidRPr="00EF2754">
              <w:rPr>
                <w:sz w:val="28"/>
                <w:szCs w:val="28"/>
                <w:lang w:eastAsia="en-US"/>
              </w:rPr>
              <w:t>1.1.5.</w:t>
            </w:r>
          </w:p>
        </w:tc>
        <w:tc>
          <w:tcPr>
            <w:tcW w:w="5556" w:type="dxa"/>
            <w:gridSpan w:val="2"/>
          </w:tcPr>
          <w:p w:rsidR="00981735" w:rsidRPr="00EF2754" w:rsidRDefault="00981735" w:rsidP="009E53A3">
            <w:pPr>
              <w:spacing w:line="276" w:lineRule="auto"/>
              <w:jc w:val="both"/>
              <w:rPr>
                <w:sz w:val="28"/>
                <w:szCs w:val="28"/>
                <w:lang w:eastAsia="en-US"/>
              </w:rPr>
            </w:pPr>
            <w:r w:rsidRPr="00EF2754">
              <w:rPr>
                <w:sz w:val="28"/>
                <w:szCs w:val="28"/>
                <w:lang w:eastAsia="en-US"/>
              </w:rPr>
              <w:t>Реалізація єдиної регуляторної політики.</w:t>
            </w:r>
          </w:p>
        </w:tc>
        <w:tc>
          <w:tcPr>
            <w:tcW w:w="2551" w:type="dxa"/>
          </w:tcPr>
          <w:p w:rsidR="00981735" w:rsidRPr="00EF2754" w:rsidRDefault="00981735" w:rsidP="009E53A3">
            <w:pPr>
              <w:spacing w:line="276" w:lineRule="auto"/>
              <w:jc w:val="both"/>
              <w:rPr>
                <w:sz w:val="28"/>
                <w:szCs w:val="28"/>
                <w:lang w:eastAsia="en-US"/>
              </w:rPr>
            </w:pPr>
            <w:r w:rsidRPr="00EF2754">
              <w:rPr>
                <w:sz w:val="28"/>
                <w:szCs w:val="28"/>
                <w:lang w:eastAsia="en-US"/>
              </w:rPr>
              <w:t>Департамент адміністративних послуг та споживчого ринку</w:t>
            </w:r>
          </w:p>
        </w:tc>
        <w:tc>
          <w:tcPr>
            <w:tcW w:w="6569" w:type="dxa"/>
            <w:gridSpan w:val="2"/>
          </w:tcPr>
          <w:p w:rsidR="00981735" w:rsidRPr="00EF2754" w:rsidRDefault="00981735" w:rsidP="00BF584C">
            <w:pPr>
              <w:ind w:firstLine="459"/>
              <w:jc w:val="both"/>
              <w:rPr>
                <w:sz w:val="28"/>
                <w:szCs w:val="28"/>
                <w:lang w:eastAsia="en-US"/>
              </w:rPr>
            </w:pPr>
            <w:r w:rsidRPr="00EF2754">
              <w:rPr>
                <w:sz w:val="28"/>
                <w:szCs w:val="28"/>
                <w:lang w:eastAsia="en-US"/>
              </w:rPr>
              <w:t>Розглянуто та о</w:t>
            </w:r>
            <w:r w:rsidRPr="00EF2754">
              <w:rPr>
                <w:color w:val="212121"/>
                <w:sz w:val="28"/>
                <w:szCs w:val="28"/>
              </w:rPr>
              <w:t xml:space="preserve">публіковано в офіційних засобах масової інформації </w:t>
            </w:r>
            <w:r>
              <w:rPr>
                <w:color w:val="212121"/>
                <w:sz w:val="28"/>
                <w:szCs w:val="28"/>
                <w:lang w:val="ru-RU"/>
              </w:rPr>
              <w:t>9</w:t>
            </w:r>
            <w:r w:rsidRPr="00EF2754">
              <w:rPr>
                <w:color w:val="212121"/>
                <w:sz w:val="28"/>
                <w:szCs w:val="28"/>
              </w:rPr>
              <w:t xml:space="preserve"> проектів регуляторних актів та аналізів регуляторного впливу до них. Оприлюднене 1</w:t>
            </w:r>
            <w:r>
              <w:rPr>
                <w:color w:val="212121"/>
                <w:sz w:val="28"/>
                <w:szCs w:val="28"/>
                <w:lang w:val="ru-RU"/>
              </w:rPr>
              <w:t>7</w:t>
            </w:r>
            <w:r w:rsidRPr="00EF2754">
              <w:rPr>
                <w:color w:val="212121"/>
                <w:sz w:val="28"/>
                <w:szCs w:val="28"/>
              </w:rPr>
              <w:t xml:space="preserve"> звітів відстеження результативності регуляторних актів.  </w:t>
            </w:r>
          </w:p>
        </w:tc>
      </w:tr>
      <w:tr w:rsidR="00981735" w:rsidRPr="00EF2754" w:rsidTr="009E53A3">
        <w:tc>
          <w:tcPr>
            <w:tcW w:w="15642" w:type="dxa"/>
            <w:gridSpan w:val="7"/>
          </w:tcPr>
          <w:p w:rsidR="00981735" w:rsidRPr="00EF2754" w:rsidRDefault="00981735" w:rsidP="009E53A3">
            <w:pPr>
              <w:spacing w:line="276" w:lineRule="auto"/>
              <w:jc w:val="both"/>
              <w:rPr>
                <w:b/>
                <w:sz w:val="28"/>
                <w:szCs w:val="28"/>
                <w:lang w:eastAsia="en-US"/>
              </w:rPr>
            </w:pPr>
            <w:r w:rsidRPr="00EF2754">
              <w:rPr>
                <w:b/>
                <w:sz w:val="28"/>
                <w:szCs w:val="28"/>
                <w:lang w:eastAsia="en-US"/>
              </w:rPr>
              <w:t>1.5.Промисловість</w:t>
            </w:r>
          </w:p>
          <w:p w:rsidR="00981735" w:rsidRPr="00EF2754" w:rsidRDefault="00981735" w:rsidP="009E53A3">
            <w:pPr>
              <w:shd w:val="clear" w:color="auto" w:fill="FFFFFF"/>
              <w:ind w:firstLine="624"/>
              <w:jc w:val="both"/>
              <w:rPr>
                <w:sz w:val="28"/>
                <w:szCs w:val="28"/>
              </w:rPr>
            </w:pPr>
          </w:p>
        </w:tc>
      </w:tr>
      <w:tr w:rsidR="00981735" w:rsidRPr="00EF2754" w:rsidTr="009E53A3">
        <w:tc>
          <w:tcPr>
            <w:tcW w:w="980" w:type="dxa"/>
            <w:gridSpan w:val="3"/>
          </w:tcPr>
          <w:p w:rsidR="00981735" w:rsidRPr="00EF2754" w:rsidRDefault="00981735" w:rsidP="009E53A3">
            <w:pPr>
              <w:spacing w:line="276" w:lineRule="auto"/>
              <w:jc w:val="both"/>
              <w:rPr>
                <w:sz w:val="28"/>
                <w:szCs w:val="28"/>
                <w:lang w:eastAsia="en-US"/>
              </w:rPr>
            </w:pPr>
            <w:r w:rsidRPr="00EF2754">
              <w:rPr>
                <w:sz w:val="28"/>
                <w:szCs w:val="28"/>
                <w:lang w:eastAsia="en-US"/>
              </w:rPr>
              <w:t xml:space="preserve">1.5.1. </w:t>
            </w:r>
          </w:p>
          <w:p w:rsidR="00981735" w:rsidRPr="00EF2754" w:rsidRDefault="00981735" w:rsidP="009E53A3">
            <w:pPr>
              <w:spacing w:line="276" w:lineRule="auto"/>
              <w:jc w:val="both"/>
              <w:rPr>
                <w:b/>
                <w:sz w:val="28"/>
                <w:szCs w:val="28"/>
                <w:lang w:eastAsia="en-US"/>
              </w:rPr>
            </w:pPr>
          </w:p>
        </w:tc>
        <w:tc>
          <w:tcPr>
            <w:tcW w:w="5542" w:type="dxa"/>
          </w:tcPr>
          <w:p w:rsidR="00981735" w:rsidRPr="00EF2754" w:rsidRDefault="00981735" w:rsidP="009E53A3">
            <w:pPr>
              <w:spacing w:line="276" w:lineRule="auto"/>
              <w:jc w:val="both"/>
              <w:rPr>
                <w:sz w:val="28"/>
                <w:szCs w:val="28"/>
                <w:lang w:eastAsia="en-US"/>
              </w:rPr>
            </w:pPr>
            <w:r w:rsidRPr="00EF2754">
              <w:rPr>
                <w:sz w:val="28"/>
                <w:szCs w:val="28"/>
                <w:lang w:eastAsia="en-US"/>
              </w:rPr>
              <w:t>Створення умов для розвитку виробничих підприємств.</w:t>
            </w:r>
          </w:p>
        </w:tc>
        <w:tc>
          <w:tcPr>
            <w:tcW w:w="2551" w:type="dxa"/>
          </w:tcPr>
          <w:p w:rsidR="00981735" w:rsidRPr="00EF2754" w:rsidRDefault="00981735" w:rsidP="009E53A3">
            <w:pPr>
              <w:spacing w:line="276" w:lineRule="auto"/>
              <w:jc w:val="both"/>
              <w:rPr>
                <w:sz w:val="28"/>
                <w:szCs w:val="28"/>
                <w:lang w:eastAsia="en-US"/>
              </w:rPr>
            </w:pPr>
            <w:r w:rsidRPr="00EF2754">
              <w:rPr>
                <w:sz w:val="28"/>
                <w:szCs w:val="28"/>
                <w:lang w:eastAsia="en-US"/>
              </w:rPr>
              <w:t>Департамент адміністративних послуг та споживчого ринку</w:t>
            </w:r>
          </w:p>
        </w:tc>
        <w:tc>
          <w:tcPr>
            <w:tcW w:w="6569" w:type="dxa"/>
            <w:gridSpan w:val="2"/>
          </w:tcPr>
          <w:p w:rsidR="00981735" w:rsidRPr="00EF2754" w:rsidRDefault="00981735" w:rsidP="006971D5">
            <w:pPr>
              <w:widowControl w:val="0"/>
              <w:ind w:firstLine="743"/>
              <w:jc w:val="both"/>
              <w:rPr>
                <w:sz w:val="28"/>
                <w:szCs w:val="28"/>
              </w:rPr>
            </w:pPr>
            <w:r w:rsidRPr="00EF2754">
              <w:rPr>
                <w:sz w:val="28"/>
                <w:szCs w:val="28"/>
              </w:rPr>
              <w:t xml:space="preserve">З метою підтримки діяльності та подальшого розвитку промислових підприємств проводиться аналіз стану виробничої діяльності промислових підприємств міста Харкова на основі наданих підприємствами основних економічних показників діяльності підприємства. </w:t>
            </w:r>
          </w:p>
          <w:p w:rsidR="00981735" w:rsidRPr="00EF2754" w:rsidRDefault="00981735" w:rsidP="002B4B2E">
            <w:pPr>
              <w:widowControl w:val="0"/>
              <w:ind w:firstLine="459"/>
              <w:jc w:val="both"/>
              <w:rPr>
                <w:sz w:val="28"/>
                <w:szCs w:val="28"/>
              </w:rPr>
            </w:pPr>
            <w:r w:rsidRPr="00EF2754">
              <w:rPr>
                <w:sz w:val="28"/>
                <w:szCs w:val="28"/>
              </w:rPr>
              <w:t xml:space="preserve">За вагомі трудові внески в розбудову і економічний розвиток міста проводяться відзначення і нагородження кращих працівників та колективів підприємств  міста з нагоди </w:t>
            </w:r>
            <w:r w:rsidRPr="00DA0936">
              <w:rPr>
                <w:sz w:val="28"/>
                <w:szCs w:val="28"/>
              </w:rPr>
              <w:t>д</w:t>
            </w:r>
            <w:r w:rsidRPr="00EF2754">
              <w:rPr>
                <w:sz w:val="28"/>
                <w:szCs w:val="28"/>
              </w:rPr>
              <w:t>ержавних, професійних свят, ювілейних і пам’ятних дат.</w:t>
            </w:r>
          </w:p>
          <w:p w:rsidR="00981735" w:rsidRPr="00EF2754" w:rsidRDefault="00981735" w:rsidP="009E53A3">
            <w:pPr>
              <w:widowControl w:val="0"/>
              <w:ind w:firstLine="459"/>
              <w:jc w:val="both"/>
              <w:rPr>
                <w:sz w:val="28"/>
                <w:szCs w:val="28"/>
              </w:rPr>
            </w:pPr>
          </w:p>
        </w:tc>
      </w:tr>
      <w:tr w:rsidR="00981735" w:rsidRPr="00EF2754" w:rsidTr="009E53A3">
        <w:trPr>
          <w:trHeight w:val="1635"/>
        </w:trPr>
        <w:tc>
          <w:tcPr>
            <w:tcW w:w="980" w:type="dxa"/>
            <w:gridSpan w:val="3"/>
          </w:tcPr>
          <w:p w:rsidR="00981735" w:rsidRPr="00EF2754" w:rsidRDefault="00981735" w:rsidP="009E53A3">
            <w:pPr>
              <w:spacing w:line="276" w:lineRule="auto"/>
              <w:jc w:val="both"/>
              <w:rPr>
                <w:sz w:val="28"/>
                <w:szCs w:val="28"/>
                <w:lang w:eastAsia="en-US"/>
              </w:rPr>
            </w:pPr>
            <w:r w:rsidRPr="00EF2754">
              <w:rPr>
                <w:sz w:val="28"/>
                <w:szCs w:val="28"/>
                <w:lang w:eastAsia="en-US"/>
              </w:rPr>
              <w:t>1.5.2.</w:t>
            </w:r>
          </w:p>
        </w:tc>
        <w:tc>
          <w:tcPr>
            <w:tcW w:w="5542" w:type="dxa"/>
          </w:tcPr>
          <w:p w:rsidR="00981735" w:rsidRPr="00EF2754" w:rsidRDefault="00981735" w:rsidP="009E53A3">
            <w:pPr>
              <w:spacing w:line="276" w:lineRule="auto"/>
              <w:jc w:val="both"/>
              <w:rPr>
                <w:sz w:val="28"/>
                <w:szCs w:val="28"/>
                <w:lang w:eastAsia="en-US"/>
              </w:rPr>
            </w:pPr>
            <w:r w:rsidRPr="00EF2754">
              <w:rPr>
                <w:sz w:val="28"/>
                <w:szCs w:val="28"/>
                <w:lang w:eastAsia="en-US"/>
              </w:rPr>
              <w:t>Сприяти формуванню та розвитку кластерів, налагодженню виробничих та коопераційних зв’язків між підприємствами міста.</w:t>
            </w:r>
          </w:p>
        </w:tc>
        <w:tc>
          <w:tcPr>
            <w:tcW w:w="2551" w:type="dxa"/>
          </w:tcPr>
          <w:p w:rsidR="00981735" w:rsidRPr="00EF2754" w:rsidRDefault="00981735" w:rsidP="009E53A3">
            <w:pPr>
              <w:spacing w:line="276" w:lineRule="auto"/>
              <w:jc w:val="both"/>
              <w:rPr>
                <w:sz w:val="28"/>
                <w:szCs w:val="28"/>
                <w:lang w:eastAsia="en-US"/>
              </w:rPr>
            </w:pPr>
            <w:r w:rsidRPr="00EF2754">
              <w:rPr>
                <w:sz w:val="28"/>
                <w:szCs w:val="28"/>
                <w:lang w:eastAsia="en-US"/>
              </w:rPr>
              <w:t>Департамент адміністративних послуг та споживчого ринку</w:t>
            </w:r>
          </w:p>
        </w:tc>
        <w:tc>
          <w:tcPr>
            <w:tcW w:w="6569" w:type="dxa"/>
            <w:gridSpan w:val="2"/>
          </w:tcPr>
          <w:p w:rsidR="00981735" w:rsidRPr="00EF2754" w:rsidRDefault="00981735" w:rsidP="002B4B2E">
            <w:pPr>
              <w:autoSpaceDE w:val="0"/>
              <w:autoSpaceDN w:val="0"/>
              <w:ind w:firstLine="459"/>
              <w:jc w:val="both"/>
              <w:rPr>
                <w:sz w:val="28"/>
                <w:szCs w:val="28"/>
              </w:rPr>
            </w:pPr>
            <w:r w:rsidRPr="00EF2754">
              <w:rPr>
                <w:sz w:val="28"/>
                <w:szCs w:val="28"/>
              </w:rPr>
              <w:t xml:space="preserve">Відповідно до пункту 3.5.1 Програми та  з метою налагоджування виробничих зв’язків між підприємствами міста   створено та оновлюється інформаційна база даних діючих промислових підприємств міста Харкова з коротким описом основного виду їх діяльності. </w:t>
            </w:r>
          </w:p>
          <w:p w:rsidR="00981735" w:rsidRPr="00EF2754" w:rsidRDefault="00981735" w:rsidP="009E53A3">
            <w:pPr>
              <w:autoSpaceDE w:val="0"/>
              <w:autoSpaceDN w:val="0"/>
              <w:ind w:firstLine="459"/>
              <w:jc w:val="both"/>
              <w:rPr>
                <w:sz w:val="28"/>
                <w:szCs w:val="28"/>
              </w:rPr>
            </w:pPr>
          </w:p>
        </w:tc>
      </w:tr>
      <w:tr w:rsidR="00981735" w:rsidRPr="00EF2754" w:rsidTr="009E53A3">
        <w:trPr>
          <w:trHeight w:val="605"/>
        </w:trPr>
        <w:tc>
          <w:tcPr>
            <w:tcW w:w="15642" w:type="dxa"/>
            <w:gridSpan w:val="7"/>
          </w:tcPr>
          <w:p w:rsidR="00981735" w:rsidRPr="00EF2754" w:rsidRDefault="00981735" w:rsidP="009E53A3">
            <w:pPr>
              <w:spacing w:line="276" w:lineRule="auto"/>
              <w:jc w:val="both"/>
              <w:rPr>
                <w:b/>
                <w:sz w:val="28"/>
                <w:szCs w:val="28"/>
                <w:lang w:eastAsia="en-US"/>
              </w:rPr>
            </w:pPr>
            <w:r w:rsidRPr="00EF2754">
              <w:rPr>
                <w:b/>
                <w:sz w:val="28"/>
                <w:szCs w:val="28"/>
                <w:lang w:eastAsia="en-US"/>
              </w:rPr>
              <w:t>1.6. СПОЖИВЧИЙ РИНОК ТОВАРІВ ТА ПОСЛУГ</w:t>
            </w:r>
          </w:p>
          <w:p w:rsidR="00981735" w:rsidRPr="00EF2754" w:rsidRDefault="00981735" w:rsidP="009E53A3">
            <w:pPr>
              <w:spacing w:line="276" w:lineRule="auto"/>
              <w:jc w:val="center"/>
              <w:rPr>
                <w:sz w:val="28"/>
                <w:szCs w:val="28"/>
                <w:lang w:eastAsia="en-US"/>
              </w:rPr>
            </w:pPr>
          </w:p>
        </w:tc>
      </w:tr>
      <w:tr w:rsidR="00981735" w:rsidRPr="00EF2754" w:rsidTr="009E53A3">
        <w:trPr>
          <w:gridBefore w:val="1"/>
        </w:trPr>
        <w:tc>
          <w:tcPr>
            <w:tcW w:w="966" w:type="dxa"/>
          </w:tcPr>
          <w:p w:rsidR="00981735" w:rsidRPr="00EF2754" w:rsidRDefault="00981735" w:rsidP="009E53A3">
            <w:pPr>
              <w:spacing w:line="276" w:lineRule="auto"/>
              <w:jc w:val="both"/>
              <w:rPr>
                <w:sz w:val="28"/>
                <w:szCs w:val="28"/>
                <w:lang w:eastAsia="en-US"/>
              </w:rPr>
            </w:pPr>
            <w:r w:rsidRPr="00EF2754">
              <w:rPr>
                <w:sz w:val="28"/>
                <w:szCs w:val="28"/>
                <w:lang w:eastAsia="en-US"/>
              </w:rPr>
              <w:t>1.6.1.</w:t>
            </w:r>
          </w:p>
        </w:tc>
        <w:tc>
          <w:tcPr>
            <w:tcW w:w="5556" w:type="dxa"/>
            <w:gridSpan w:val="2"/>
          </w:tcPr>
          <w:p w:rsidR="00981735" w:rsidRPr="00EF2754" w:rsidRDefault="00981735" w:rsidP="009E53A3">
            <w:pPr>
              <w:spacing w:line="276" w:lineRule="auto"/>
              <w:rPr>
                <w:sz w:val="28"/>
                <w:szCs w:val="28"/>
                <w:lang w:eastAsia="en-US"/>
              </w:rPr>
            </w:pPr>
            <w:r w:rsidRPr="00EF2754">
              <w:rPr>
                <w:sz w:val="28"/>
                <w:szCs w:val="28"/>
                <w:lang w:eastAsia="en-US"/>
              </w:rPr>
              <w:t>Продовжити роботу сумісно з керівниками</w:t>
            </w:r>
          </w:p>
          <w:p w:rsidR="00981735" w:rsidRPr="00EF2754" w:rsidRDefault="00981735" w:rsidP="009E53A3">
            <w:pPr>
              <w:spacing w:line="276" w:lineRule="auto"/>
              <w:rPr>
                <w:sz w:val="28"/>
                <w:szCs w:val="28"/>
                <w:lang w:eastAsia="en-US"/>
              </w:rPr>
            </w:pPr>
            <w:r w:rsidRPr="00EF2754">
              <w:rPr>
                <w:sz w:val="28"/>
                <w:szCs w:val="28"/>
                <w:lang w:eastAsia="en-US"/>
              </w:rPr>
              <w:t>ринків і торговельних майданчиків щодо їх</w:t>
            </w:r>
          </w:p>
          <w:p w:rsidR="00981735" w:rsidRPr="00EF2754" w:rsidRDefault="00981735" w:rsidP="009E53A3">
            <w:pPr>
              <w:spacing w:line="276" w:lineRule="auto"/>
              <w:rPr>
                <w:sz w:val="28"/>
                <w:szCs w:val="28"/>
                <w:lang w:eastAsia="en-US"/>
              </w:rPr>
            </w:pPr>
            <w:r w:rsidRPr="00EF2754">
              <w:rPr>
                <w:rFonts w:eastAsia="Arial Unicode MS"/>
                <w:sz w:val="28"/>
                <w:szCs w:val="28"/>
                <w:lang w:eastAsia="en-US"/>
              </w:rPr>
              <w:t>розвитку та зміцнення</w:t>
            </w:r>
            <w:r w:rsidRPr="00EF2754">
              <w:rPr>
                <w:sz w:val="28"/>
                <w:szCs w:val="28"/>
                <w:lang w:eastAsia="en-US"/>
              </w:rPr>
              <w:t xml:space="preserve"> матеріально-технічної бази, подальшого їх перетворення в торгово-сервісні комплекси. </w:t>
            </w:r>
          </w:p>
        </w:tc>
        <w:tc>
          <w:tcPr>
            <w:tcW w:w="2598" w:type="dxa"/>
            <w:gridSpan w:val="2"/>
          </w:tcPr>
          <w:p w:rsidR="00981735" w:rsidRPr="00EF2754" w:rsidRDefault="00981735" w:rsidP="009E53A3">
            <w:pPr>
              <w:spacing w:line="276" w:lineRule="auto"/>
              <w:jc w:val="both"/>
              <w:rPr>
                <w:sz w:val="28"/>
                <w:szCs w:val="28"/>
                <w:lang w:eastAsia="en-US"/>
              </w:rPr>
            </w:pPr>
            <w:r w:rsidRPr="00EF2754">
              <w:rPr>
                <w:sz w:val="28"/>
                <w:szCs w:val="28"/>
                <w:lang w:eastAsia="en-US"/>
              </w:rPr>
              <w:t>Управління</w:t>
            </w:r>
          </w:p>
          <w:p w:rsidR="00981735" w:rsidRPr="00EF2754" w:rsidRDefault="00981735" w:rsidP="009E53A3">
            <w:pPr>
              <w:spacing w:line="276" w:lineRule="auto"/>
              <w:jc w:val="both"/>
              <w:rPr>
                <w:sz w:val="28"/>
                <w:szCs w:val="28"/>
                <w:lang w:eastAsia="en-US"/>
              </w:rPr>
            </w:pPr>
            <w:r w:rsidRPr="00EF2754">
              <w:rPr>
                <w:sz w:val="28"/>
                <w:szCs w:val="28"/>
                <w:lang w:eastAsia="en-US"/>
              </w:rPr>
              <w:t>споживчого ринку</w:t>
            </w:r>
          </w:p>
          <w:p w:rsidR="00981735" w:rsidRPr="00EF2754" w:rsidRDefault="00981735" w:rsidP="009E53A3">
            <w:pPr>
              <w:spacing w:line="276" w:lineRule="auto"/>
              <w:jc w:val="both"/>
              <w:rPr>
                <w:sz w:val="28"/>
                <w:szCs w:val="28"/>
                <w:lang w:eastAsia="en-US"/>
              </w:rPr>
            </w:pPr>
            <w:r w:rsidRPr="00EF2754">
              <w:rPr>
                <w:sz w:val="28"/>
                <w:szCs w:val="28"/>
                <w:lang w:eastAsia="en-US"/>
              </w:rPr>
              <w:t>Департаменту адміністративних послуг та споживчого ринку</w:t>
            </w:r>
          </w:p>
        </w:tc>
        <w:tc>
          <w:tcPr>
            <w:tcW w:w="6522" w:type="dxa"/>
          </w:tcPr>
          <w:p w:rsidR="00981735" w:rsidRPr="00EF2754" w:rsidRDefault="00981735" w:rsidP="009E53A3">
            <w:pPr>
              <w:ind w:firstLine="460"/>
              <w:jc w:val="both"/>
              <w:rPr>
                <w:sz w:val="28"/>
                <w:szCs w:val="28"/>
                <w:lang w:eastAsia="en-US"/>
              </w:rPr>
            </w:pPr>
            <w:r w:rsidRPr="00EF2754">
              <w:rPr>
                <w:sz w:val="28"/>
                <w:szCs w:val="28"/>
                <w:lang w:eastAsia="en-US"/>
              </w:rPr>
              <w:t>Спеціалістами Департаменту, спільно з керівниками ринків, з метою модернізації та поліпшення матеріально-технічної бази ринків, торговельних майданчиків, проводилась робота щодо виконання заходів Перспективного плану розвитку матеріально-технічної бази ринків на          2018 рік з урахуванням видів робіт.</w:t>
            </w:r>
          </w:p>
          <w:p w:rsidR="00981735" w:rsidRPr="00EF2754" w:rsidRDefault="00981735" w:rsidP="009E53A3">
            <w:pPr>
              <w:ind w:firstLine="460"/>
              <w:jc w:val="both"/>
              <w:rPr>
                <w:sz w:val="28"/>
                <w:szCs w:val="28"/>
                <w:lang w:eastAsia="en-US"/>
              </w:rPr>
            </w:pPr>
            <w:r>
              <w:rPr>
                <w:sz w:val="28"/>
              </w:rPr>
              <w:t>У П</w:t>
            </w:r>
            <w:r w:rsidRPr="001704C2">
              <w:rPr>
                <w:sz w:val="28"/>
              </w:rPr>
              <w:t>ерспективн</w:t>
            </w:r>
            <w:r>
              <w:rPr>
                <w:sz w:val="28"/>
              </w:rPr>
              <w:t>ому</w:t>
            </w:r>
            <w:r w:rsidRPr="001704C2">
              <w:rPr>
                <w:sz w:val="28"/>
              </w:rPr>
              <w:t xml:space="preserve"> план</w:t>
            </w:r>
            <w:r>
              <w:rPr>
                <w:sz w:val="28"/>
              </w:rPr>
              <w:t>і</w:t>
            </w:r>
            <w:r w:rsidRPr="001704C2">
              <w:rPr>
                <w:sz w:val="28"/>
              </w:rPr>
              <w:t xml:space="preserve"> розвитку матеріально-технічної бази ринків та торговельних майданчиків в цілому по місту на 2018 рік</w:t>
            </w:r>
            <w:r>
              <w:rPr>
                <w:sz w:val="28"/>
              </w:rPr>
              <w:t xml:space="preserve"> керівниками ринків та торговельних майданчиків разом з керівниками, які здійснюють діяльність на відповідній території, </w:t>
            </w:r>
            <w:r w:rsidRPr="00EF2754">
              <w:rPr>
                <w:sz w:val="28"/>
                <w:szCs w:val="28"/>
                <w:lang w:eastAsia="en-US"/>
              </w:rPr>
              <w:t>в цілому по місту на</w:t>
            </w:r>
            <w:r>
              <w:rPr>
                <w:sz w:val="28"/>
                <w:szCs w:val="28"/>
                <w:lang w:eastAsia="en-US"/>
              </w:rPr>
              <w:t xml:space="preserve"> </w:t>
            </w:r>
            <w:r w:rsidRPr="00EF2754">
              <w:rPr>
                <w:sz w:val="28"/>
                <w:szCs w:val="28"/>
                <w:lang w:eastAsia="en-US"/>
              </w:rPr>
              <w:t>2018 рік заплановано кошти в сумі 84,7 млн. грн., фактично освоєно – 77,6 млн. грн., що на 8,4% або на 7,1 млн. грн. менше, ніж передбачалося.</w:t>
            </w:r>
          </w:p>
          <w:p w:rsidR="00981735" w:rsidRPr="00EF2754" w:rsidRDefault="00981735" w:rsidP="009E53A3">
            <w:pPr>
              <w:ind w:firstLine="318"/>
              <w:jc w:val="both"/>
              <w:rPr>
                <w:sz w:val="28"/>
                <w:szCs w:val="28"/>
                <w:lang w:eastAsia="en-US"/>
              </w:rPr>
            </w:pPr>
            <w:r w:rsidRPr="00EF2754">
              <w:rPr>
                <w:sz w:val="28"/>
                <w:szCs w:val="28"/>
                <w:lang w:eastAsia="en-US"/>
              </w:rPr>
              <w:t>Кошти використано на:</w:t>
            </w:r>
          </w:p>
          <w:p w:rsidR="00981735" w:rsidRPr="00EF2754" w:rsidRDefault="00981735" w:rsidP="009E53A3">
            <w:pPr>
              <w:numPr>
                <w:ilvl w:val="0"/>
                <w:numId w:val="1"/>
              </w:numPr>
              <w:jc w:val="both"/>
              <w:rPr>
                <w:sz w:val="28"/>
                <w:szCs w:val="28"/>
                <w:lang w:eastAsia="en-US"/>
              </w:rPr>
            </w:pPr>
            <w:r w:rsidRPr="00EF2754">
              <w:rPr>
                <w:sz w:val="28"/>
                <w:szCs w:val="28"/>
                <w:lang w:eastAsia="en-US"/>
              </w:rPr>
              <w:t xml:space="preserve">будівництво – 18,6 млн. грн.; </w:t>
            </w:r>
          </w:p>
          <w:p w:rsidR="00981735" w:rsidRPr="00EF2754" w:rsidRDefault="00981735" w:rsidP="009E53A3">
            <w:pPr>
              <w:numPr>
                <w:ilvl w:val="0"/>
                <w:numId w:val="1"/>
              </w:numPr>
              <w:jc w:val="both"/>
              <w:rPr>
                <w:sz w:val="28"/>
                <w:szCs w:val="28"/>
                <w:lang w:eastAsia="en-US"/>
              </w:rPr>
            </w:pPr>
            <w:r w:rsidRPr="00EF2754">
              <w:rPr>
                <w:sz w:val="28"/>
                <w:szCs w:val="28"/>
                <w:lang w:eastAsia="en-US"/>
              </w:rPr>
              <w:t xml:space="preserve">реконструкцію – 25,5 млн. грн.; </w:t>
            </w:r>
          </w:p>
          <w:p w:rsidR="00981735" w:rsidRPr="00EF2754" w:rsidRDefault="00981735" w:rsidP="009E53A3">
            <w:pPr>
              <w:numPr>
                <w:ilvl w:val="0"/>
                <w:numId w:val="1"/>
              </w:numPr>
              <w:jc w:val="both"/>
              <w:rPr>
                <w:sz w:val="28"/>
                <w:szCs w:val="28"/>
                <w:lang w:eastAsia="en-US"/>
              </w:rPr>
            </w:pPr>
            <w:r w:rsidRPr="00EF2754">
              <w:rPr>
                <w:sz w:val="28"/>
                <w:szCs w:val="28"/>
                <w:lang w:eastAsia="en-US"/>
              </w:rPr>
              <w:t>ремонтні роботи – 16,4 млн. грн.;</w:t>
            </w:r>
          </w:p>
          <w:p w:rsidR="00981735" w:rsidRPr="00EF2754" w:rsidRDefault="00981735" w:rsidP="009E53A3">
            <w:pPr>
              <w:numPr>
                <w:ilvl w:val="0"/>
                <w:numId w:val="1"/>
              </w:numPr>
              <w:jc w:val="both"/>
              <w:rPr>
                <w:sz w:val="28"/>
                <w:szCs w:val="28"/>
                <w:lang w:eastAsia="en-US"/>
              </w:rPr>
            </w:pPr>
            <w:r w:rsidRPr="00EF2754">
              <w:rPr>
                <w:sz w:val="28"/>
                <w:szCs w:val="28"/>
                <w:lang w:eastAsia="en-US"/>
              </w:rPr>
              <w:t>організацію, облаштування торгових зон, підприємств та об’єктів торгівлі –                       4,4 млн. грн.;</w:t>
            </w:r>
          </w:p>
          <w:p w:rsidR="00981735" w:rsidRPr="00EF2754" w:rsidRDefault="00981735" w:rsidP="009E53A3">
            <w:pPr>
              <w:numPr>
                <w:ilvl w:val="0"/>
                <w:numId w:val="1"/>
              </w:numPr>
              <w:jc w:val="both"/>
              <w:rPr>
                <w:sz w:val="28"/>
                <w:szCs w:val="28"/>
                <w:lang w:eastAsia="en-US"/>
              </w:rPr>
            </w:pPr>
            <w:r w:rsidRPr="00EF2754">
              <w:rPr>
                <w:sz w:val="28"/>
                <w:szCs w:val="28"/>
                <w:lang w:eastAsia="en-US"/>
              </w:rPr>
              <w:t>придбання обладнання, санітарного та спеціального одягу, інвентарю –                       3,9 млн. грн.;</w:t>
            </w:r>
          </w:p>
          <w:p w:rsidR="00981735" w:rsidRPr="00EF2754" w:rsidRDefault="00981735" w:rsidP="009E53A3">
            <w:pPr>
              <w:numPr>
                <w:ilvl w:val="0"/>
                <w:numId w:val="1"/>
              </w:numPr>
              <w:tabs>
                <w:tab w:val="num" w:pos="-108"/>
              </w:tabs>
              <w:jc w:val="both"/>
              <w:rPr>
                <w:sz w:val="28"/>
                <w:szCs w:val="28"/>
                <w:lang w:eastAsia="en-US"/>
              </w:rPr>
            </w:pPr>
            <w:r w:rsidRPr="00EF2754">
              <w:rPr>
                <w:sz w:val="28"/>
                <w:szCs w:val="28"/>
                <w:lang w:eastAsia="en-US"/>
              </w:rPr>
              <w:t>благоустрій території – 8,8</w:t>
            </w:r>
            <w:r w:rsidRPr="00EF2754">
              <w:rPr>
                <w:b/>
                <w:sz w:val="28"/>
                <w:szCs w:val="28"/>
                <w:lang w:eastAsia="en-US"/>
              </w:rPr>
              <w:t xml:space="preserve"> </w:t>
            </w:r>
            <w:r w:rsidRPr="00EF2754">
              <w:rPr>
                <w:sz w:val="28"/>
                <w:szCs w:val="28"/>
                <w:lang w:eastAsia="en-US"/>
              </w:rPr>
              <w:t>млн. грн.</w:t>
            </w:r>
          </w:p>
          <w:p w:rsidR="00981735" w:rsidRPr="00EF2754" w:rsidRDefault="00981735" w:rsidP="009E53A3">
            <w:pPr>
              <w:ind w:left="-13" w:firstLine="473"/>
              <w:jc w:val="both"/>
              <w:rPr>
                <w:sz w:val="28"/>
                <w:szCs w:val="28"/>
                <w:lang w:eastAsia="en-US"/>
              </w:rPr>
            </w:pPr>
            <w:r w:rsidRPr="00EF2754">
              <w:rPr>
                <w:sz w:val="28"/>
                <w:szCs w:val="28"/>
                <w:lang w:eastAsia="en-US"/>
              </w:rPr>
              <w:t>Перетворення ринків у сучасні торговельно - сервісні комплекси пов’язано з необхідністю</w:t>
            </w:r>
            <w:r w:rsidRPr="00EF2754">
              <w:rPr>
                <w:sz w:val="28"/>
                <w:szCs w:val="28"/>
                <w:shd w:val="clear" w:color="auto" w:fill="FFFF99"/>
                <w:lang w:eastAsia="en-US"/>
              </w:rPr>
              <w:t xml:space="preserve"> </w:t>
            </w:r>
            <w:r w:rsidRPr="00EF2754">
              <w:rPr>
                <w:sz w:val="28"/>
                <w:szCs w:val="28"/>
                <w:lang w:eastAsia="en-US"/>
              </w:rPr>
              <w:t>будівництва нових стаціонарних підприємств торгівлі, ресторанного господарства та побутового</w:t>
            </w:r>
            <w:r w:rsidRPr="00EF2754">
              <w:rPr>
                <w:sz w:val="28"/>
                <w:szCs w:val="28"/>
                <w:shd w:val="clear" w:color="auto" w:fill="FFFF99"/>
                <w:lang w:eastAsia="en-US"/>
              </w:rPr>
              <w:t xml:space="preserve"> </w:t>
            </w:r>
            <w:r w:rsidRPr="00EF2754">
              <w:rPr>
                <w:sz w:val="28"/>
                <w:szCs w:val="28"/>
                <w:lang w:eastAsia="en-US"/>
              </w:rPr>
              <w:t>обслуговування населення одночасно з проведенням заміни старих тимчасових споруд на нові сучасні павільйони.</w:t>
            </w:r>
          </w:p>
          <w:p w:rsidR="00981735" w:rsidRPr="00EF2754" w:rsidRDefault="00981735" w:rsidP="009E53A3">
            <w:pPr>
              <w:ind w:firstLine="460"/>
              <w:jc w:val="both"/>
              <w:rPr>
                <w:sz w:val="28"/>
                <w:szCs w:val="28"/>
                <w:lang w:eastAsia="en-US"/>
              </w:rPr>
            </w:pPr>
            <w:r w:rsidRPr="00EF2754">
              <w:rPr>
                <w:sz w:val="28"/>
                <w:szCs w:val="28"/>
                <w:lang w:eastAsia="en-US"/>
              </w:rPr>
              <w:t>Станом на 01.01.2019 в м. Харкові функціонують 53 ринки та торговельні майданчики, у тому числі:</w:t>
            </w:r>
          </w:p>
          <w:p w:rsidR="00981735" w:rsidRPr="00EF2754" w:rsidRDefault="00981735" w:rsidP="009E53A3">
            <w:pPr>
              <w:numPr>
                <w:ilvl w:val="0"/>
                <w:numId w:val="1"/>
              </w:numPr>
              <w:jc w:val="both"/>
              <w:rPr>
                <w:sz w:val="28"/>
                <w:szCs w:val="28"/>
                <w:lang w:eastAsia="en-US"/>
              </w:rPr>
            </w:pPr>
            <w:r w:rsidRPr="00EF2754">
              <w:rPr>
                <w:sz w:val="28"/>
                <w:szCs w:val="28"/>
                <w:lang w:eastAsia="en-US"/>
              </w:rPr>
              <w:t>44 змішаних;</w:t>
            </w:r>
          </w:p>
          <w:p w:rsidR="00981735" w:rsidRPr="00EF2754" w:rsidRDefault="00981735" w:rsidP="009E53A3">
            <w:pPr>
              <w:numPr>
                <w:ilvl w:val="0"/>
                <w:numId w:val="1"/>
              </w:numPr>
              <w:jc w:val="both"/>
              <w:rPr>
                <w:sz w:val="28"/>
                <w:szCs w:val="28"/>
                <w:lang w:eastAsia="en-US"/>
              </w:rPr>
            </w:pPr>
            <w:r w:rsidRPr="00EF2754">
              <w:rPr>
                <w:sz w:val="28"/>
                <w:szCs w:val="28"/>
                <w:lang w:eastAsia="en-US"/>
              </w:rPr>
              <w:t>2 продовольчих;</w:t>
            </w:r>
          </w:p>
          <w:p w:rsidR="00981735" w:rsidRPr="00EF2754" w:rsidRDefault="00981735" w:rsidP="009E53A3">
            <w:pPr>
              <w:numPr>
                <w:ilvl w:val="0"/>
                <w:numId w:val="1"/>
              </w:numPr>
              <w:jc w:val="both"/>
              <w:rPr>
                <w:sz w:val="28"/>
                <w:szCs w:val="28"/>
                <w:lang w:eastAsia="en-US"/>
              </w:rPr>
            </w:pPr>
            <w:r w:rsidRPr="00EF2754">
              <w:rPr>
                <w:sz w:val="28"/>
                <w:szCs w:val="28"/>
                <w:lang w:eastAsia="en-US"/>
              </w:rPr>
              <w:t>7 непродовольчих.</w:t>
            </w:r>
          </w:p>
          <w:p w:rsidR="00981735" w:rsidRPr="00EF2754" w:rsidRDefault="00981735" w:rsidP="005449B9">
            <w:pPr>
              <w:ind w:left="-13" w:firstLine="373"/>
              <w:jc w:val="both"/>
              <w:rPr>
                <w:sz w:val="28"/>
                <w:szCs w:val="28"/>
                <w:lang w:eastAsia="en-US"/>
              </w:rPr>
            </w:pPr>
            <w:r w:rsidRPr="00EF2754">
              <w:rPr>
                <w:sz w:val="28"/>
                <w:szCs w:val="28"/>
                <w:lang w:eastAsia="en-US"/>
              </w:rPr>
              <w:t xml:space="preserve"> У IV кварталі 2018 р. припинили свою діяльність 2 торговельних майданчика. У зв’язку з проведенням благоустрою території прилеглої до станції метро «Героїв праці», припинив свою діяльність торговельний майданчик ПП «Аларіс». Територія торговельного майданчика ПП «Аракс» приєднана до торговельного майданчика ТОВ «Компанія «СОЛЛІ торговельний майданчик 1».  </w:t>
            </w:r>
          </w:p>
          <w:p w:rsidR="00981735" w:rsidRPr="00EF2754" w:rsidRDefault="00981735" w:rsidP="009E53A3">
            <w:pPr>
              <w:ind w:firstLine="460"/>
              <w:jc w:val="both"/>
              <w:rPr>
                <w:sz w:val="28"/>
                <w:szCs w:val="28"/>
                <w:lang w:eastAsia="en-US"/>
              </w:rPr>
            </w:pPr>
            <w:r w:rsidRPr="00EF2754">
              <w:rPr>
                <w:sz w:val="28"/>
                <w:szCs w:val="28"/>
                <w:lang w:eastAsia="en-US"/>
              </w:rPr>
              <w:t>Кількість об’єктів на ринках і торговельних майданчиках міста складає – 24,4 тис. од., кількість торгових місць – 63,4 тис. од., у т ч. із торгівлі продовольчими товарами – 7,9 тис. од., непродовольчими – 55,5 тис. од.</w:t>
            </w:r>
          </w:p>
          <w:p w:rsidR="00981735" w:rsidRPr="00EF2754" w:rsidRDefault="00981735" w:rsidP="009E53A3">
            <w:pPr>
              <w:ind w:firstLine="460"/>
              <w:jc w:val="both"/>
              <w:rPr>
                <w:sz w:val="28"/>
                <w:szCs w:val="28"/>
                <w:lang w:eastAsia="en-US"/>
              </w:rPr>
            </w:pPr>
            <w:r w:rsidRPr="00EF2754">
              <w:rPr>
                <w:sz w:val="28"/>
                <w:szCs w:val="28"/>
                <w:lang w:eastAsia="en-US"/>
              </w:rPr>
              <w:t>Спільно з керівниками ринків, було розроблено міський План заходів щодо підготовки ринків  торговельних майданчиків до роботи у весняно-літній та осінньо-зимовий періоди.</w:t>
            </w:r>
          </w:p>
          <w:p w:rsidR="00981735" w:rsidRPr="00EF2754" w:rsidRDefault="00981735" w:rsidP="009E53A3">
            <w:pPr>
              <w:ind w:firstLine="460"/>
              <w:jc w:val="both"/>
              <w:rPr>
                <w:sz w:val="28"/>
                <w:szCs w:val="28"/>
                <w:lang w:eastAsia="en-US"/>
              </w:rPr>
            </w:pPr>
            <w:r w:rsidRPr="00EF2754">
              <w:rPr>
                <w:sz w:val="28"/>
                <w:szCs w:val="28"/>
                <w:lang w:eastAsia="en-US"/>
              </w:rPr>
              <w:t>З метою приведення ринків та торговельних майданчиків і прилеглих до них територій у належний санітарний стан, проводилось:</w:t>
            </w:r>
          </w:p>
          <w:p w:rsidR="00981735" w:rsidRPr="00EF2754" w:rsidRDefault="00981735" w:rsidP="009E53A3">
            <w:pPr>
              <w:pStyle w:val="ListParagraph"/>
              <w:numPr>
                <w:ilvl w:val="0"/>
                <w:numId w:val="1"/>
              </w:numPr>
              <w:jc w:val="both"/>
              <w:rPr>
                <w:sz w:val="28"/>
                <w:szCs w:val="28"/>
                <w:lang w:eastAsia="en-US"/>
              </w:rPr>
            </w:pPr>
            <w:r w:rsidRPr="00EF2754">
              <w:rPr>
                <w:sz w:val="28"/>
                <w:szCs w:val="28"/>
                <w:lang w:eastAsia="en-US"/>
              </w:rPr>
              <w:t>комплексне прибирання території всіх ринків та торговельних майданчиків після осіннє-зимового періоду;</w:t>
            </w:r>
          </w:p>
          <w:p w:rsidR="00981735" w:rsidRPr="00EF2754" w:rsidRDefault="00981735" w:rsidP="009E53A3">
            <w:pPr>
              <w:pStyle w:val="ListParagraph"/>
              <w:numPr>
                <w:ilvl w:val="0"/>
                <w:numId w:val="1"/>
              </w:numPr>
              <w:jc w:val="both"/>
              <w:rPr>
                <w:sz w:val="28"/>
                <w:szCs w:val="28"/>
                <w:lang w:eastAsia="en-US"/>
              </w:rPr>
            </w:pPr>
            <w:r w:rsidRPr="00EF2754">
              <w:rPr>
                <w:sz w:val="28"/>
                <w:szCs w:val="28"/>
                <w:lang w:eastAsia="en-US"/>
              </w:rPr>
              <w:t>ремонт асфальтового покриття, критих корпусів, торгових місць та об’єктів дрібно-роздрібної торгівлі;</w:t>
            </w:r>
          </w:p>
          <w:p w:rsidR="00981735" w:rsidRPr="00EF2754" w:rsidRDefault="00981735" w:rsidP="009E53A3">
            <w:pPr>
              <w:pStyle w:val="ListParagraph"/>
              <w:numPr>
                <w:ilvl w:val="0"/>
                <w:numId w:val="1"/>
              </w:numPr>
              <w:jc w:val="both"/>
              <w:rPr>
                <w:sz w:val="28"/>
                <w:szCs w:val="28"/>
                <w:lang w:eastAsia="en-US"/>
              </w:rPr>
            </w:pPr>
            <w:r w:rsidRPr="00EF2754">
              <w:rPr>
                <w:sz w:val="28"/>
                <w:szCs w:val="28"/>
                <w:lang w:eastAsia="en-US"/>
              </w:rPr>
              <w:t>перевірка опалювальної мережі та обладнання до зимового періоду;</w:t>
            </w:r>
          </w:p>
          <w:p w:rsidR="00981735" w:rsidRPr="00EF2754" w:rsidRDefault="00981735" w:rsidP="009E53A3">
            <w:pPr>
              <w:pStyle w:val="ListParagraph"/>
              <w:numPr>
                <w:ilvl w:val="0"/>
                <w:numId w:val="1"/>
              </w:numPr>
              <w:jc w:val="both"/>
              <w:rPr>
                <w:sz w:val="28"/>
                <w:szCs w:val="28"/>
                <w:lang w:eastAsia="en-US"/>
              </w:rPr>
            </w:pPr>
            <w:r w:rsidRPr="00EF2754">
              <w:rPr>
                <w:sz w:val="28"/>
                <w:szCs w:val="28"/>
                <w:lang w:eastAsia="en-US"/>
              </w:rPr>
              <w:t>оновлення фасадів магазинів, підприємств ресторанного господарства та побутового обслуговування, що розташовані на території ринків;</w:t>
            </w:r>
          </w:p>
          <w:p w:rsidR="00981735" w:rsidRPr="00EF2754" w:rsidRDefault="00981735" w:rsidP="009E53A3">
            <w:pPr>
              <w:pStyle w:val="ListParagraph"/>
              <w:numPr>
                <w:ilvl w:val="0"/>
                <w:numId w:val="1"/>
              </w:numPr>
              <w:jc w:val="both"/>
              <w:rPr>
                <w:sz w:val="28"/>
                <w:szCs w:val="28"/>
                <w:lang w:eastAsia="en-US"/>
              </w:rPr>
            </w:pPr>
            <w:r w:rsidRPr="00EF2754">
              <w:rPr>
                <w:sz w:val="28"/>
                <w:szCs w:val="28"/>
                <w:lang w:eastAsia="en-US"/>
              </w:rPr>
              <w:t>облаштування навісів над сміттєзбірниками;</w:t>
            </w:r>
          </w:p>
          <w:p w:rsidR="00981735" w:rsidRPr="00EF2754" w:rsidRDefault="00981735" w:rsidP="009E53A3">
            <w:pPr>
              <w:pStyle w:val="ListParagraph"/>
              <w:numPr>
                <w:ilvl w:val="0"/>
                <w:numId w:val="1"/>
              </w:numPr>
              <w:jc w:val="both"/>
              <w:rPr>
                <w:sz w:val="28"/>
                <w:szCs w:val="28"/>
                <w:lang w:eastAsia="en-US"/>
              </w:rPr>
            </w:pPr>
            <w:r w:rsidRPr="00EF2754">
              <w:rPr>
                <w:sz w:val="28"/>
                <w:szCs w:val="28"/>
                <w:lang w:eastAsia="en-US"/>
              </w:rPr>
              <w:t>благоустрій прилеглої території, тощо.</w:t>
            </w:r>
          </w:p>
          <w:p w:rsidR="00981735" w:rsidRPr="00EF2754" w:rsidRDefault="00981735" w:rsidP="009E53A3">
            <w:pPr>
              <w:pStyle w:val="ListParagraph"/>
              <w:ind w:left="0" w:firstLine="412"/>
              <w:jc w:val="both"/>
              <w:rPr>
                <w:sz w:val="28"/>
                <w:szCs w:val="28"/>
                <w:lang w:eastAsia="en-US"/>
              </w:rPr>
            </w:pPr>
            <w:r w:rsidRPr="00EF2754">
              <w:rPr>
                <w:sz w:val="28"/>
                <w:szCs w:val="28"/>
                <w:lang w:eastAsia="en-US"/>
              </w:rPr>
              <w:t>Для здійснення комплексного прибирання територій ринків керівниками введено штатні одиниці двірників та прибиральників, укладено договори оренди щодо вивозу твердих побутових відходів та сміття з підприємствами, що надають ці послуги.</w:t>
            </w:r>
          </w:p>
        </w:tc>
      </w:tr>
      <w:tr w:rsidR="00981735" w:rsidRPr="00EF2754" w:rsidTr="009E53A3">
        <w:trPr>
          <w:gridBefore w:val="1"/>
        </w:trPr>
        <w:tc>
          <w:tcPr>
            <w:tcW w:w="966" w:type="dxa"/>
          </w:tcPr>
          <w:p w:rsidR="00981735" w:rsidRPr="00EF2754" w:rsidRDefault="00981735" w:rsidP="009E53A3">
            <w:pPr>
              <w:spacing w:line="276" w:lineRule="auto"/>
              <w:jc w:val="both"/>
              <w:rPr>
                <w:sz w:val="28"/>
                <w:szCs w:val="28"/>
                <w:lang w:eastAsia="en-US"/>
              </w:rPr>
            </w:pPr>
            <w:r w:rsidRPr="00EF2754">
              <w:rPr>
                <w:sz w:val="28"/>
                <w:szCs w:val="28"/>
                <w:lang w:eastAsia="en-US"/>
              </w:rPr>
              <w:t>1.6.2.</w:t>
            </w:r>
          </w:p>
        </w:tc>
        <w:tc>
          <w:tcPr>
            <w:tcW w:w="5556" w:type="dxa"/>
            <w:gridSpan w:val="2"/>
          </w:tcPr>
          <w:p w:rsidR="00981735" w:rsidRPr="00EF2754" w:rsidRDefault="00981735" w:rsidP="009E53A3">
            <w:pPr>
              <w:spacing w:line="276" w:lineRule="auto"/>
              <w:jc w:val="both"/>
              <w:rPr>
                <w:sz w:val="28"/>
                <w:szCs w:val="28"/>
                <w:lang w:eastAsia="en-US"/>
              </w:rPr>
            </w:pPr>
            <w:r w:rsidRPr="00EF2754">
              <w:rPr>
                <w:sz w:val="28"/>
                <w:szCs w:val="28"/>
                <w:lang w:eastAsia="en-US"/>
              </w:rPr>
              <w:t>Продовжити діяльність щодо підтримки вітчизняного товаровиробника.</w:t>
            </w:r>
          </w:p>
          <w:p w:rsidR="00981735" w:rsidRPr="00EF2754" w:rsidRDefault="00981735" w:rsidP="009E53A3">
            <w:pPr>
              <w:spacing w:line="276" w:lineRule="auto"/>
              <w:ind w:left="360"/>
              <w:jc w:val="both"/>
              <w:rPr>
                <w:sz w:val="28"/>
                <w:szCs w:val="28"/>
                <w:lang w:eastAsia="en-US"/>
              </w:rPr>
            </w:pPr>
          </w:p>
          <w:p w:rsidR="00981735" w:rsidRPr="00EF2754" w:rsidRDefault="00981735" w:rsidP="009E53A3">
            <w:pPr>
              <w:spacing w:line="276" w:lineRule="auto"/>
              <w:ind w:left="360"/>
              <w:jc w:val="both"/>
              <w:rPr>
                <w:sz w:val="28"/>
                <w:szCs w:val="28"/>
                <w:lang w:eastAsia="en-US"/>
              </w:rPr>
            </w:pPr>
          </w:p>
          <w:p w:rsidR="00981735" w:rsidRPr="00EF2754" w:rsidRDefault="00981735" w:rsidP="009E53A3">
            <w:pPr>
              <w:spacing w:line="276" w:lineRule="auto"/>
              <w:ind w:left="360"/>
              <w:jc w:val="both"/>
              <w:rPr>
                <w:sz w:val="28"/>
                <w:szCs w:val="28"/>
                <w:lang w:eastAsia="en-US"/>
              </w:rPr>
            </w:pPr>
          </w:p>
          <w:p w:rsidR="00981735" w:rsidRPr="00EF2754" w:rsidRDefault="00981735" w:rsidP="009E53A3">
            <w:pPr>
              <w:spacing w:line="276" w:lineRule="auto"/>
              <w:ind w:left="360"/>
              <w:jc w:val="both"/>
              <w:rPr>
                <w:sz w:val="28"/>
                <w:szCs w:val="28"/>
                <w:lang w:eastAsia="en-US"/>
              </w:rPr>
            </w:pPr>
          </w:p>
          <w:p w:rsidR="00981735" w:rsidRPr="00EF2754" w:rsidRDefault="00981735" w:rsidP="009E53A3">
            <w:pPr>
              <w:spacing w:line="276" w:lineRule="auto"/>
              <w:jc w:val="both"/>
              <w:rPr>
                <w:sz w:val="28"/>
                <w:szCs w:val="28"/>
                <w:lang w:eastAsia="en-US"/>
              </w:rPr>
            </w:pPr>
          </w:p>
          <w:p w:rsidR="00981735" w:rsidRPr="00EF2754" w:rsidRDefault="00981735" w:rsidP="009E53A3">
            <w:pPr>
              <w:spacing w:line="276" w:lineRule="auto"/>
              <w:jc w:val="both"/>
              <w:rPr>
                <w:sz w:val="28"/>
                <w:szCs w:val="28"/>
                <w:lang w:eastAsia="en-US"/>
              </w:rPr>
            </w:pPr>
          </w:p>
          <w:p w:rsidR="00981735" w:rsidRPr="00EF2754" w:rsidRDefault="00981735" w:rsidP="009E53A3">
            <w:pPr>
              <w:spacing w:line="276" w:lineRule="auto"/>
              <w:jc w:val="both"/>
              <w:rPr>
                <w:sz w:val="28"/>
                <w:szCs w:val="28"/>
                <w:lang w:eastAsia="en-US"/>
              </w:rPr>
            </w:pPr>
          </w:p>
          <w:p w:rsidR="00981735" w:rsidRPr="00EF2754" w:rsidRDefault="00981735" w:rsidP="009E53A3">
            <w:pPr>
              <w:spacing w:line="276" w:lineRule="auto"/>
              <w:jc w:val="both"/>
              <w:rPr>
                <w:sz w:val="28"/>
                <w:szCs w:val="28"/>
                <w:lang w:eastAsia="en-US"/>
              </w:rPr>
            </w:pPr>
          </w:p>
          <w:p w:rsidR="00981735" w:rsidRPr="00EF2754" w:rsidRDefault="00981735" w:rsidP="009E53A3">
            <w:pPr>
              <w:spacing w:line="276" w:lineRule="auto"/>
              <w:jc w:val="both"/>
              <w:rPr>
                <w:sz w:val="28"/>
                <w:szCs w:val="28"/>
                <w:lang w:eastAsia="en-US"/>
              </w:rPr>
            </w:pPr>
          </w:p>
          <w:p w:rsidR="00981735" w:rsidRPr="00EF2754" w:rsidRDefault="00981735" w:rsidP="009E53A3">
            <w:pPr>
              <w:spacing w:line="276" w:lineRule="auto"/>
              <w:jc w:val="both"/>
              <w:rPr>
                <w:sz w:val="28"/>
                <w:szCs w:val="28"/>
                <w:lang w:eastAsia="en-US"/>
              </w:rPr>
            </w:pPr>
          </w:p>
          <w:p w:rsidR="00981735" w:rsidRPr="00EF2754" w:rsidRDefault="00981735" w:rsidP="009E53A3">
            <w:pPr>
              <w:spacing w:line="276" w:lineRule="auto"/>
              <w:jc w:val="both"/>
              <w:rPr>
                <w:sz w:val="28"/>
                <w:szCs w:val="28"/>
                <w:lang w:eastAsia="en-US"/>
              </w:rPr>
            </w:pPr>
          </w:p>
          <w:p w:rsidR="00981735" w:rsidRPr="00EF2754" w:rsidRDefault="00981735" w:rsidP="009E53A3">
            <w:pPr>
              <w:numPr>
                <w:ilvl w:val="0"/>
                <w:numId w:val="2"/>
              </w:numPr>
              <w:spacing w:line="276" w:lineRule="auto"/>
              <w:jc w:val="both"/>
              <w:rPr>
                <w:sz w:val="28"/>
                <w:szCs w:val="28"/>
                <w:lang w:eastAsia="en-US"/>
              </w:rPr>
            </w:pPr>
          </w:p>
        </w:tc>
        <w:tc>
          <w:tcPr>
            <w:tcW w:w="2598" w:type="dxa"/>
            <w:gridSpan w:val="2"/>
          </w:tcPr>
          <w:p w:rsidR="00981735" w:rsidRPr="00EF2754" w:rsidRDefault="00981735" w:rsidP="009E53A3">
            <w:pPr>
              <w:spacing w:line="276" w:lineRule="auto"/>
              <w:jc w:val="both"/>
              <w:rPr>
                <w:sz w:val="28"/>
                <w:szCs w:val="28"/>
                <w:lang w:eastAsia="en-US"/>
              </w:rPr>
            </w:pPr>
            <w:r w:rsidRPr="00EF2754">
              <w:rPr>
                <w:sz w:val="28"/>
                <w:szCs w:val="28"/>
                <w:lang w:eastAsia="en-US"/>
              </w:rPr>
              <w:t>Управління споживчого ринку Департаменту адміністративних послуг та споживчого ринку</w:t>
            </w:r>
          </w:p>
        </w:tc>
        <w:tc>
          <w:tcPr>
            <w:tcW w:w="6522" w:type="dxa"/>
          </w:tcPr>
          <w:p w:rsidR="00981735" w:rsidRPr="00EF2754" w:rsidRDefault="00981735" w:rsidP="009E53A3">
            <w:pPr>
              <w:ind w:firstLine="432"/>
              <w:jc w:val="both"/>
              <w:rPr>
                <w:sz w:val="28"/>
                <w:szCs w:val="28"/>
              </w:rPr>
            </w:pPr>
            <w:r w:rsidRPr="00EF2754">
              <w:rPr>
                <w:sz w:val="28"/>
                <w:szCs w:val="28"/>
                <w:lang w:eastAsia="en-US"/>
              </w:rPr>
              <w:t>З метою надання допомоги в розповсюдженні інформації про конкурентоспроможні товари харківських товаровиробників, постійно проводиться організаційна робота щодо запрошення промислових підприємств міста (легкої, харчової, переробної промисловості) на виставкові заходи, що  проводяться в Україні та надається інформація на сайт міської ради про проведення виставково – ярмаркових заходів.</w:t>
            </w:r>
          </w:p>
          <w:p w:rsidR="00981735" w:rsidRPr="00EF2754" w:rsidRDefault="00981735" w:rsidP="009E53A3">
            <w:pPr>
              <w:spacing w:line="276" w:lineRule="auto"/>
              <w:ind w:firstLine="460"/>
              <w:jc w:val="both"/>
              <w:rPr>
                <w:sz w:val="28"/>
                <w:szCs w:val="28"/>
                <w:lang w:eastAsia="en-US"/>
              </w:rPr>
            </w:pPr>
            <w:r w:rsidRPr="00EF2754">
              <w:rPr>
                <w:sz w:val="28"/>
                <w:szCs w:val="28"/>
                <w:lang w:eastAsia="en-US"/>
              </w:rPr>
              <w:t>Спільно з фірмами, які здійснюють виставкову діяльність, за 2018 рік у м. Харкові було проведено 52 виставково - ярмаркових заходів:</w:t>
            </w:r>
          </w:p>
          <w:p w:rsidR="00981735" w:rsidRPr="00EF2754" w:rsidRDefault="00981735" w:rsidP="009E53A3">
            <w:pPr>
              <w:pStyle w:val="ListParagraph"/>
              <w:numPr>
                <w:ilvl w:val="0"/>
                <w:numId w:val="2"/>
              </w:numPr>
              <w:spacing w:line="276" w:lineRule="auto"/>
              <w:jc w:val="both"/>
              <w:rPr>
                <w:sz w:val="28"/>
                <w:szCs w:val="28"/>
                <w:lang w:eastAsia="en-US"/>
              </w:rPr>
            </w:pPr>
            <w:r w:rsidRPr="00EF2754">
              <w:rPr>
                <w:sz w:val="28"/>
                <w:szCs w:val="28"/>
                <w:lang w:eastAsia="en-US"/>
              </w:rPr>
              <w:t>спеціалізованих виставок – 15</w:t>
            </w:r>
            <w:r w:rsidRPr="00EF2754">
              <w:rPr>
                <w:b/>
                <w:sz w:val="28"/>
                <w:szCs w:val="28"/>
                <w:lang w:eastAsia="en-US"/>
              </w:rPr>
              <w:t>;</w:t>
            </w:r>
          </w:p>
          <w:p w:rsidR="00981735" w:rsidRPr="00EF2754" w:rsidRDefault="00981735" w:rsidP="009E53A3">
            <w:pPr>
              <w:pStyle w:val="ListParagraph"/>
              <w:numPr>
                <w:ilvl w:val="0"/>
                <w:numId w:val="2"/>
              </w:numPr>
              <w:spacing w:line="276" w:lineRule="auto"/>
              <w:jc w:val="both"/>
              <w:rPr>
                <w:sz w:val="28"/>
                <w:szCs w:val="28"/>
                <w:lang w:eastAsia="en-US"/>
              </w:rPr>
            </w:pPr>
            <w:r w:rsidRPr="00EF2754">
              <w:rPr>
                <w:sz w:val="28"/>
                <w:szCs w:val="28"/>
                <w:lang w:eastAsia="en-US"/>
              </w:rPr>
              <w:t>універсальних виставок –</w:t>
            </w:r>
            <w:r w:rsidRPr="00EF2754">
              <w:rPr>
                <w:b/>
                <w:sz w:val="28"/>
                <w:szCs w:val="28"/>
                <w:lang w:eastAsia="en-US"/>
              </w:rPr>
              <w:t xml:space="preserve"> </w:t>
            </w:r>
            <w:r w:rsidRPr="00EF2754">
              <w:rPr>
                <w:sz w:val="28"/>
                <w:szCs w:val="28"/>
                <w:lang w:eastAsia="en-US"/>
              </w:rPr>
              <w:t>28;</w:t>
            </w:r>
          </w:p>
          <w:p w:rsidR="00981735" w:rsidRPr="00EF2754" w:rsidRDefault="00981735" w:rsidP="009E53A3">
            <w:pPr>
              <w:pStyle w:val="ListParagraph"/>
              <w:numPr>
                <w:ilvl w:val="0"/>
                <w:numId w:val="2"/>
              </w:numPr>
              <w:spacing w:line="276" w:lineRule="auto"/>
              <w:ind w:hanging="401"/>
              <w:jc w:val="both"/>
              <w:rPr>
                <w:sz w:val="28"/>
                <w:szCs w:val="28"/>
                <w:lang w:eastAsia="en-US"/>
              </w:rPr>
            </w:pPr>
            <w:r w:rsidRPr="00EF2754">
              <w:rPr>
                <w:sz w:val="28"/>
                <w:szCs w:val="28"/>
                <w:lang w:eastAsia="en-US"/>
              </w:rPr>
              <w:t>ярмарків – 9</w:t>
            </w:r>
            <w:r w:rsidRPr="00EF2754">
              <w:rPr>
                <w:b/>
                <w:sz w:val="28"/>
                <w:szCs w:val="28"/>
                <w:lang w:eastAsia="en-US"/>
              </w:rPr>
              <w:t>.</w:t>
            </w:r>
          </w:p>
          <w:p w:rsidR="00981735" w:rsidRPr="00EF2754" w:rsidRDefault="00981735" w:rsidP="009E53A3">
            <w:pPr>
              <w:pStyle w:val="ListParagraph"/>
              <w:spacing w:line="276" w:lineRule="auto"/>
              <w:ind w:left="0" w:firstLine="685"/>
              <w:jc w:val="both"/>
              <w:rPr>
                <w:sz w:val="28"/>
                <w:szCs w:val="28"/>
                <w:lang w:eastAsia="en-US"/>
              </w:rPr>
            </w:pPr>
            <w:r w:rsidRPr="00EF2754">
              <w:rPr>
                <w:sz w:val="28"/>
                <w:szCs w:val="28"/>
                <w:lang w:eastAsia="en-US"/>
              </w:rPr>
              <w:t>У виставково-ярмаркових заходах брали участь 3792 учасника.</w:t>
            </w:r>
          </w:p>
          <w:p w:rsidR="00981735" w:rsidRPr="00EF2754" w:rsidRDefault="00981735" w:rsidP="009E53A3">
            <w:pPr>
              <w:spacing w:line="276" w:lineRule="auto"/>
              <w:ind w:firstLine="318"/>
              <w:jc w:val="both"/>
              <w:rPr>
                <w:sz w:val="28"/>
                <w:szCs w:val="28"/>
                <w:lang w:eastAsia="en-US"/>
              </w:rPr>
            </w:pPr>
            <w:r w:rsidRPr="00EF2754">
              <w:rPr>
                <w:sz w:val="28"/>
                <w:szCs w:val="28"/>
                <w:lang w:eastAsia="en-US"/>
              </w:rPr>
              <w:t xml:space="preserve"> З метою надання інформаційно-методичної допомоги міні-підприємствам із виробництва харчової продукції проводиться впорядкування системи обліку, організації та координації діяльності таких підприємств.</w:t>
            </w:r>
          </w:p>
          <w:p w:rsidR="00981735" w:rsidRPr="00EF2754" w:rsidRDefault="00981735" w:rsidP="00F103C8">
            <w:pPr>
              <w:ind w:firstLine="460"/>
              <w:jc w:val="both"/>
              <w:rPr>
                <w:sz w:val="28"/>
                <w:szCs w:val="28"/>
                <w:lang w:eastAsia="en-US"/>
              </w:rPr>
            </w:pPr>
            <w:r w:rsidRPr="00EF2754">
              <w:rPr>
                <w:sz w:val="28"/>
                <w:szCs w:val="28"/>
                <w:lang w:eastAsia="en-US"/>
              </w:rPr>
              <w:t>Департаментом здійснюється облік суб’єктів підприємницької діяльності, які займаються виробництвом хліба та хлібобулочних виробів        (10</w:t>
            </w:r>
            <w:r w:rsidRPr="00EF2754">
              <w:rPr>
                <w:b/>
                <w:sz w:val="28"/>
                <w:szCs w:val="28"/>
                <w:lang w:eastAsia="en-US"/>
              </w:rPr>
              <w:t xml:space="preserve"> </w:t>
            </w:r>
            <w:r w:rsidRPr="00EF2754">
              <w:rPr>
                <w:sz w:val="28"/>
                <w:szCs w:val="28"/>
                <w:lang w:eastAsia="en-US"/>
              </w:rPr>
              <w:t>міні-виробництв), м’ясних та ковбасних виробів, виробів з риби та напівфабрикатів (6 міні-підприємств), кулінарних, кондитерських виробів, пивоварний цех, фабрика-кухня, дільниця по виготовленню піци  (44 міні-цехи), макаронних виробів (5 міні-цехів), безалкогольних напоїв          (1 міні-цех); інших продовольчих товарів (5</w:t>
            </w:r>
            <w:r w:rsidRPr="00EF2754">
              <w:rPr>
                <w:b/>
                <w:sz w:val="28"/>
                <w:szCs w:val="28"/>
                <w:lang w:eastAsia="en-US"/>
              </w:rPr>
              <w:t xml:space="preserve"> </w:t>
            </w:r>
            <w:r w:rsidRPr="00EF2754">
              <w:rPr>
                <w:sz w:val="28"/>
                <w:szCs w:val="28"/>
                <w:lang w:eastAsia="en-US"/>
              </w:rPr>
              <w:t>міні-виробництв).</w:t>
            </w:r>
          </w:p>
        </w:tc>
      </w:tr>
      <w:tr w:rsidR="00981735" w:rsidRPr="00EF2754" w:rsidTr="009E53A3">
        <w:trPr>
          <w:gridBefore w:val="1"/>
        </w:trPr>
        <w:tc>
          <w:tcPr>
            <w:tcW w:w="966" w:type="dxa"/>
          </w:tcPr>
          <w:p w:rsidR="00981735" w:rsidRPr="00EF2754" w:rsidRDefault="00981735" w:rsidP="009E53A3">
            <w:pPr>
              <w:spacing w:line="276" w:lineRule="auto"/>
              <w:jc w:val="both"/>
              <w:rPr>
                <w:sz w:val="28"/>
                <w:szCs w:val="28"/>
                <w:lang w:eastAsia="en-US"/>
              </w:rPr>
            </w:pPr>
            <w:r w:rsidRPr="00EF2754">
              <w:rPr>
                <w:sz w:val="28"/>
                <w:szCs w:val="28"/>
                <w:lang w:eastAsia="en-US"/>
              </w:rPr>
              <w:t>1.6.3.</w:t>
            </w:r>
          </w:p>
        </w:tc>
        <w:tc>
          <w:tcPr>
            <w:tcW w:w="5556" w:type="dxa"/>
            <w:gridSpan w:val="2"/>
          </w:tcPr>
          <w:p w:rsidR="00981735" w:rsidRPr="00EF2754" w:rsidRDefault="00981735" w:rsidP="009E53A3">
            <w:pPr>
              <w:spacing w:line="276" w:lineRule="auto"/>
              <w:jc w:val="both"/>
              <w:rPr>
                <w:sz w:val="28"/>
                <w:szCs w:val="28"/>
                <w:lang w:eastAsia="en-US"/>
              </w:rPr>
            </w:pPr>
            <w:r w:rsidRPr="00EF2754">
              <w:rPr>
                <w:sz w:val="28"/>
                <w:szCs w:val="28"/>
                <w:lang w:eastAsia="en-US"/>
              </w:rPr>
              <w:t>Забезпечувати зростання професійного потенціалу робітників сфери торгівлі та сфери послуг шляхом:</w:t>
            </w:r>
          </w:p>
          <w:p w:rsidR="00981735" w:rsidRPr="00EF2754" w:rsidRDefault="00981735" w:rsidP="009E53A3">
            <w:pPr>
              <w:numPr>
                <w:ilvl w:val="0"/>
                <w:numId w:val="2"/>
              </w:numPr>
              <w:spacing w:line="276" w:lineRule="auto"/>
              <w:jc w:val="both"/>
              <w:rPr>
                <w:sz w:val="28"/>
                <w:szCs w:val="28"/>
                <w:lang w:eastAsia="en-US"/>
              </w:rPr>
            </w:pPr>
            <w:r w:rsidRPr="00EF2754">
              <w:rPr>
                <w:sz w:val="28"/>
                <w:szCs w:val="28"/>
                <w:lang w:eastAsia="en-US"/>
              </w:rPr>
              <w:t>проведення конкурсів;</w:t>
            </w:r>
          </w:p>
          <w:p w:rsidR="00981735" w:rsidRPr="00EF2754" w:rsidRDefault="00981735" w:rsidP="009E53A3">
            <w:pPr>
              <w:numPr>
                <w:ilvl w:val="0"/>
                <w:numId w:val="2"/>
              </w:numPr>
              <w:spacing w:line="276" w:lineRule="auto"/>
              <w:jc w:val="both"/>
              <w:rPr>
                <w:sz w:val="28"/>
                <w:szCs w:val="28"/>
                <w:lang w:eastAsia="en-US"/>
              </w:rPr>
            </w:pPr>
            <w:r w:rsidRPr="00EF2754">
              <w:rPr>
                <w:sz w:val="28"/>
                <w:szCs w:val="28"/>
                <w:lang w:eastAsia="en-US"/>
              </w:rPr>
              <w:t>організації майстер-класів.</w:t>
            </w:r>
          </w:p>
          <w:p w:rsidR="00981735" w:rsidRPr="00EF2754" w:rsidRDefault="00981735" w:rsidP="009E53A3">
            <w:pPr>
              <w:spacing w:line="276" w:lineRule="auto"/>
              <w:ind w:left="360"/>
              <w:jc w:val="both"/>
              <w:rPr>
                <w:sz w:val="28"/>
                <w:szCs w:val="28"/>
                <w:lang w:eastAsia="en-US"/>
              </w:rPr>
            </w:pPr>
          </w:p>
        </w:tc>
        <w:tc>
          <w:tcPr>
            <w:tcW w:w="2598" w:type="dxa"/>
            <w:gridSpan w:val="2"/>
          </w:tcPr>
          <w:p w:rsidR="00981735" w:rsidRPr="00EF2754" w:rsidRDefault="00981735" w:rsidP="009E53A3">
            <w:pPr>
              <w:spacing w:line="276" w:lineRule="auto"/>
              <w:jc w:val="both"/>
              <w:rPr>
                <w:sz w:val="28"/>
                <w:szCs w:val="28"/>
                <w:lang w:eastAsia="en-US"/>
              </w:rPr>
            </w:pPr>
            <w:r w:rsidRPr="00EF2754">
              <w:rPr>
                <w:sz w:val="28"/>
                <w:szCs w:val="28"/>
                <w:lang w:eastAsia="en-US"/>
              </w:rPr>
              <w:t>Управління споживчого ринку Департаменту адміністративних послуг та споживчого ринку</w:t>
            </w:r>
          </w:p>
        </w:tc>
        <w:tc>
          <w:tcPr>
            <w:tcW w:w="6522" w:type="dxa"/>
          </w:tcPr>
          <w:p w:rsidR="00981735" w:rsidRPr="00EF2754" w:rsidRDefault="00981735" w:rsidP="00F103C8">
            <w:pPr>
              <w:pStyle w:val="ListParagraph"/>
              <w:ind w:left="0" w:firstLine="460"/>
              <w:jc w:val="both"/>
              <w:rPr>
                <w:sz w:val="28"/>
                <w:szCs w:val="28"/>
                <w:lang w:eastAsia="en-US"/>
              </w:rPr>
            </w:pPr>
            <w:r w:rsidRPr="00EF2754">
              <w:rPr>
                <w:sz w:val="28"/>
                <w:szCs w:val="28"/>
              </w:rPr>
              <w:t>У 2018 році конкурси професіональної майстерності та майстер-класи не проводились.</w:t>
            </w:r>
          </w:p>
        </w:tc>
      </w:tr>
      <w:tr w:rsidR="00981735" w:rsidRPr="00EF2754" w:rsidTr="009E53A3">
        <w:trPr>
          <w:gridBefore w:val="1"/>
        </w:trPr>
        <w:tc>
          <w:tcPr>
            <w:tcW w:w="966" w:type="dxa"/>
          </w:tcPr>
          <w:p w:rsidR="00981735" w:rsidRPr="00EF2754" w:rsidRDefault="00981735" w:rsidP="009E53A3">
            <w:pPr>
              <w:spacing w:line="276" w:lineRule="auto"/>
              <w:jc w:val="both"/>
              <w:rPr>
                <w:sz w:val="28"/>
                <w:szCs w:val="28"/>
                <w:lang w:eastAsia="en-US"/>
              </w:rPr>
            </w:pPr>
            <w:r w:rsidRPr="00EF2754">
              <w:rPr>
                <w:sz w:val="28"/>
                <w:szCs w:val="28"/>
                <w:lang w:eastAsia="en-US"/>
              </w:rPr>
              <w:t>1.6.4.</w:t>
            </w:r>
          </w:p>
        </w:tc>
        <w:tc>
          <w:tcPr>
            <w:tcW w:w="5556" w:type="dxa"/>
            <w:gridSpan w:val="2"/>
          </w:tcPr>
          <w:p w:rsidR="00981735" w:rsidRPr="00EF2754" w:rsidRDefault="00981735" w:rsidP="009E53A3">
            <w:pPr>
              <w:spacing w:line="276" w:lineRule="auto"/>
              <w:jc w:val="both"/>
              <w:rPr>
                <w:sz w:val="28"/>
                <w:szCs w:val="28"/>
                <w:lang w:eastAsia="en-US"/>
              </w:rPr>
            </w:pPr>
            <w:r w:rsidRPr="00EF2754">
              <w:rPr>
                <w:sz w:val="28"/>
                <w:szCs w:val="28"/>
                <w:lang w:eastAsia="en-US"/>
              </w:rPr>
              <w:t>Посилити контроль за дотриманням підприємствами усіх форм власності вимог</w:t>
            </w:r>
          </w:p>
          <w:p w:rsidR="00981735" w:rsidRPr="00EF2754" w:rsidRDefault="00981735" w:rsidP="009E53A3">
            <w:pPr>
              <w:spacing w:line="276" w:lineRule="auto"/>
              <w:jc w:val="both"/>
              <w:rPr>
                <w:sz w:val="28"/>
                <w:szCs w:val="28"/>
                <w:lang w:eastAsia="en-US"/>
              </w:rPr>
            </w:pPr>
            <w:r w:rsidRPr="00EF2754">
              <w:rPr>
                <w:sz w:val="28"/>
                <w:szCs w:val="28"/>
                <w:lang w:eastAsia="en-US"/>
              </w:rPr>
              <w:t>Закону України „Про захист прав споживачів”, інших нормативних актів.</w:t>
            </w:r>
          </w:p>
        </w:tc>
        <w:tc>
          <w:tcPr>
            <w:tcW w:w="2598" w:type="dxa"/>
            <w:gridSpan w:val="2"/>
          </w:tcPr>
          <w:p w:rsidR="00981735" w:rsidRPr="00EF2754" w:rsidRDefault="00981735" w:rsidP="009E53A3">
            <w:pPr>
              <w:spacing w:line="276" w:lineRule="auto"/>
              <w:jc w:val="both"/>
              <w:rPr>
                <w:sz w:val="28"/>
                <w:szCs w:val="28"/>
                <w:lang w:eastAsia="en-US"/>
              </w:rPr>
            </w:pPr>
            <w:r w:rsidRPr="00EF2754">
              <w:rPr>
                <w:sz w:val="28"/>
                <w:szCs w:val="28"/>
                <w:lang w:eastAsia="en-US"/>
              </w:rPr>
              <w:t>Управління споживчого ринку Департаменту адміністративних послуг та споживчого ринку</w:t>
            </w:r>
          </w:p>
        </w:tc>
        <w:tc>
          <w:tcPr>
            <w:tcW w:w="6522" w:type="dxa"/>
          </w:tcPr>
          <w:p w:rsidR="00981735" w:rsidRPr="00EF2754" w:rsidRDefault="00981735" w:rsidP="009E53A3">
            <w:pPr>
              <w:ind w:firstLine="460"/>
              <w:jc w:val="both"/>
              <w:rPr>
                <w:sz w:val="28"/>
                <w:szCs w:val="28"/>
                <w:lang w:eastAsia="en-US"/>
              </w:rPr>
            </w:pPr>
            <w:r w:rsidRPr="00EF2754">
              <w:rPr>
                <w:sz w:val="28"/>
                <w:szCs w:val="28"/>
                <w:lang w:eastAsia="en-US"/>
              </w:rPr>
              <w:t>Спеціалісти Департаменту адміністративних послуг та споживчого ринку, з метою попередження порушень законодавства України у сфері захисту прав споживачів, Правил торгівлі на ринках міста Харкова, затверджених рішенням 15 сесії Харківської міської ради 5 скликання від 03.10.2007 №205/07 (із змінами та доповненнями),  здійснюють постійний контроль щодо дотримання норм та вимог чинного законодавства у сфері торгівлі та побутового обслуговування населення.</w:t>
            </w:r>
          </w:p>
          <w:p w:rsidR="00981735" w:rsidRPr="00EF2754" w:rsidRDefault="00981735" w:rsidP="009E53A3">
            <w:pPr>
              <w:ind w:left="34" w:firstLine="426"/>
              <w:jc w:val="both"/>
              <w:rPr>
                <w:sz w:val="28"/>
                <w:szCs w:val="28"/>
                <w:lang w:eastAsia="en-US"/>
              </w:rPr>
            </w:pPr>
            <w:r w:rsidRPr="00EF2754">
              <w:rPr>
                <w:sz w:val="28"/>
                <w:szCs w:val="28"/>
                <w:lang w:eastAsia="en-US"/>
              </w:rPr>
              <w:t xml:space="preserve">За </w:t>
            </w:r>
            <w:r w:rsidRPr="00EF2754">
              <w:rPr>
                <w:sz w:val="28"/>
                <w:szCs w:val="28"/>
              </w:rPr>
              <w:t xml:space="preserve">2018 рік </w:t>
            </w:r>
            <w:r w:rsidRPr="00EF2754">
              <w:rPr>
                <w:sz w:val="28"/>
                <w:szCs w:val="28"/>
                <w:lang w:eastAsia="en-US"/>
              </w:rPr>
              <w:t>було проведено перевірки                30</w:t>
            </w:r>
            <w:r w:rsidRPr="00EF2754">
              <w:rPr>
                <w:b/>
                <w:sz w:val="28"/>
                <w:szCs w:val="28"/>
                <w:lang w:eastAsia="en-US"/>
              </w:rPr>
              <w:t xml:space="preserve"> </w:t>
            </w:r>
            <w:r w:rsidRPr="00EF2754">
              <w:rPr>
                <w:sz w:val="28"/>
                <w:szCs w:val="28"/>
                <w:lang w:eastAsia="en-US"/>
              </w:rPr>
              <w:t xml:space="preserve">підприємств, в яких здійснювали підприємницьку діяльність 660 суб’єктів господарювання, у 44 суб’єктів господарювання (6,7% від загальної кількості перевірених) виявлено 134 порушень. Найчастіше на підприємствах були зафіксовані порушення санітарного режиму, відсутність право установчих документів та документів, які підтверджують якість та безпеку продовольчих товарів та інше. </w:t>
            </w:r>
          </w:p>
          <w:p w:rsidR="00981735" w:rsidRPr="00EF2754" w:rsidRDefault="00981735" w:rsidP="000F13FF">
            <w:pPr>
              <w:ind w:left="34" w:firstLine="426"/>
              <w:jc w:val="both"/>
              <w:rPr>
                <w:sz w:val="28"/>
                <w:szCs w:val="28"/>
                <w:lang w:eastAsia="en-US"/>
              </w:rPr>
            </w:pPr>
            <w:r w:rsidRPr="00EF2754">
              <w:rPr>
                <w:sz w:val="28"/>
                <w:szCs w:val="28"/>
                <w:lang w:eastAsia="en-US"/>
              </w:rPr>
              <w:t>Відповідно до повноважень органів місцевого самоврядування, визначених в Кодексі України про адміністративні правопорушення за виявлені правопорушення було складено 44 протоколи відносно господарюючих суб’єктів за ст. 159 КУпАП. Сума штрафів склала 3,2</w:t>
            </w:r>
            <w:r w:rsidRPr="00EF2754">
              <w:rPr>
                <w:b/>
                <w:sz w:val="28"/>
                <w:szCs w:val="28"/>
                <w:lang w:eastAsia="en-US"/>
              </w:rPr>
              <w:t xml:space="preserve"> </w:t>
            </w:r>
            <w:r w:rsidRPr="00EF2754">
              <w:rPr>
                <w:sz w:val="28"/>
                <w:szCs w:val="28"/>
                <w:lang w:eastAsia="en-US"/>
              </w:rPr>
              <w:t>тис. грн.</w:t>
            </w:r>
          </w:p>
        </w:tc>
      </w:tr>
      <w:tr w:rsidR="00981735" w:rsidRPr="00EF2754" w:rsidTr="009E53A3">
        <w:trPr>
          <w:gridBefore w:val="1"/>
          <w:trHeight w:val="416"/>
        </w:trPr>
        <w:tc>
          <w:tcPr>
            <w:tcW w:w="966" w:type="dxa"/>
          </w:tcPr>
          <w:p w:rsidR="00981735" w:rsidRPr="00EF2754" w:rsidRDefault="00981735" w:rsidP="009E53A3">
            <w:pPr>
              <w:spacing w:line="276" w:lineRule="auto"/>
              <w:jc w:val="both"/>
              <w:rPr>
                <w:sz w:val="28"/>
                <w:szCs w:val="28"/>
                <w:lang w:eastAsia="en-US"/>
              </w:rPr>
            </w:pPr>
            <w:r w:rsidRPr="00EF2754">
              <w:rPr>
                <w:sz w:val="28"/>
                <w:szCs w:val="28"/>
                <w:lang w:eastAsia="en-US"/>
              </w:rPr>
              <w:t>1.6.5.</w:t>
            </w:r>
          </w:p>
        </w:tc>
        <w:tc>
          <w:tcPr>
            <w:tcW w:w="5556" w:type="dxa"/>
            <w:gridSpan w:val="2"/>
          </w:tcPr>
          <w:p w:rsidR="00981735" w:rsidRPr="00EF2754" w:rsidRDefault="00981735" w:rsidP="009E53A3">
            <w:pPr>
              <w:spacing w:line="276" w:lineRule="auto"/>
              <w:jc w:val="both"/>
              <w:rPr>
                <w:sz w:val="28"/>
                <w:szCs w:val="28"/>
                <w:lang w:eastAsia="en-US"/>
              </w:rPr>
            </w:pPr>
            <w:r w:rsidRPr="00EF2754">
              <w:rPr>
                <w:sz w:val="28"/>
                <w:szCs w:val="28"/>
                <w:lang w:eastAsia="en-US"/>
              </w:rPr>
              <w:t>Проводити роботу щодо забезпечення ведення та коригування загального обліку та бази (реєстру) суб’єктів підприємницької діяльності, які займаються торговельною, торговельно-виробничою діяльністю, наданням побутових послуг населенню, виробництвом і переробкою харчової продукції.</w:t>
            </w:r>
          </w:p>
        </w:tc>
        <w:tc>
          <w:tcPr>
            <w:tcW w:w="2598" w:type="dxa"/>
            <w:gridSpan w:val="2"/>
          </w:tcPr>
          <w:p w:rsidR="00981735" w:rsidRPr="00EF2754" w:rsidRDefault="00981735" w:rsidP="009E53A3">
            <w:pPr>
              <w:spacing w:line="276" w:lineRule="auto"/>
              <w:jc w:val="both"/>
              <w:rPr>
                <w:sz w:val="28"/>
                <w:szCs w:val="28"/>
                <w:lang w:eastAsia="en-US"/>
              </w:rPr>
            </w:pPr>
            <w:r w:rsidRPr="00EF2754">
              <w:rPr>
                <w:sz w:val="28"/>
                <w:szCs w:val="28"/>
                <w:lang w:eastAsia="en-US"/>
              </w:rPr>
              <w:t>Управління споживчого ринку Департаменту адміністративних послуг та споживчого ринку.</w:t>
            </w:r>
          </w:p>
        </w:tc>
        <w:tc>
          <w:tcPr>
            <w:tcW w:w="6522" w:type="dxa"/>
          </w:tcPr>
          <w:p w:rsidR="00981735" w:rsidRPr="00EF2754" w:rsidRDefault="00981735" w:rsidP="009E53A3">
            <w:pPr>
              <w:ind w:firstLine="460"/>
              <w:jc w:val="both"/>
              <w:rPr>
                <w:sz w:val="28"/>
                <w:szCs w:val="28"/>
                <w:lang w:eastAsia="en-US"/>
              </w:rPr>
            </w:pPr>
            <w:r w:rsidRPr="00EF2754">
              <w:rPr>
                <w:sz w:val="28"/>
                <w:szCs w:val="28"/>
                <w:lang w:eastAsia="en-US"/>
              </w:rPr>
              <w:t>З метою виконання рішення виконавчого комітету Харківської міської ради від 03.08.2011 №532 «Про організацію мобілізаційної роботи у місті Харкові» спеціалісти Департаменту адміністративних послуг та споживчого ринку забезпечують ведення та коригування загального обліку та бази (реєстру) даних суб’єктів підприємницької діяльності, які займаються торговельною, торговельно-виробничою діяльністю, наданням побутових послуг населенню, виробництвом і переробкою харчової продукції.</w:t>
            </w:r>
          </w:p>
          <w:p w:rsidR="00981735" w:rsidRPr="00EF2754" w:rsidRDefault="00981735" w:rsidP="009E53A3">
            <w:pPr>
              <w:ind w:firstLine="460"/>
              <w:jc w:val="both"/>
              <w:rPr>
                <w:sz w:val="28"/>
                <w:szCs w:val="28"/>
                <w:lang w:eastAsia="en-US"/>
              </w:rPr>
            </w:pPr>
            <w:r w:rsidRPr="00EF2754">
              <w:rPr>
                <w:sz w:val="28"/>
                <w:szCs w:val="28"/>
                <w:lang w:eastAsia="en-US"/>
              </w:rPr>
              <w:t>Станом на 01.01.2019  населення міста обслуговують:</w:t>
            </w:r>
          </w:p>
          <w:p w:rsidR="00981735" w:rsidRPr="00EF2754" w:rsidRDefault="00981735" w:rsidP="009E53A3">
            <w:pPr>
              <w:numPr>
                <w:ilvl w:val="0"/>
                <w:numId w:val="3"/>
              </w:numPr>
              <w:jc w:val="both"/>
              <w:rPr>
                <w:sz w:val="28"/>
                <w:szCs w:val="28"/>
                <w:lang w:eastAsia="en-US"/>
              </w:rPr>
            </w:pPr>
            <w:r w:rsidRPr="00EF2754">
              <w:rPr>
                <w:sz w:val="28"/>
                <w:szCs w:val="28"/>
                <w:lang w:eastAsia="en-US"/>
              </w:rPr>
              <w:t xml:space="preserve">підприємств торгівлі (магазинів) – </w:t>
            </w:r>
          </w:p>
          <w:p w:rsidR="00981735" w:rsidRPr="00EF2754" w:rsidRDefault="00981735" w:rsidP="009E53A3">
            <w:pPr>
              <w:numPr>
                <w:ilvl w:val="0"/>
                <w:numId w:val="3"/>
              </w:numPr>
              <w:jc w:val="both"/>
              <w:rPr>
                <w:sz w:val="28"/>
                <w:szCs w:val="28"/>
                <w:lang w:eastAsia="en-US"/>
              </w:rPr>
            </w:pPr>
            <w:r w:rsidRPr="00EF2754">
              <w:rPr>
                <w:sz w:val="28"/>
                <w:szCs w:val="28"/>
                <w:lang w:eastAsia="en-US"/>
              </w:rPr>
              <w:t>3233</w:t>
            </w:r>
            <w:r w:rsidRPr="00EF2754">
              <w:rPr>
                <w:b/>
                <w:sz w:val="28"/>
                <w:szCs w:val="28"/>
                <w:lang w:eastAsia="en-US"/>
              </w:rPr>
              <w:t xml:space="preserve"> </w:t>
            </w:r>
            <w:r w:rsidRPr="00EF2754">
              <w:rPr>
                <w:sz w:val="28"/>
                <w:szCs w:val="28"/>
                <w:lang w:eastAsia="en-US"/>
              </w:rPr>
              <w:t>од.;</w:t>
            </w:r>
          </w:p>
          <w:p w:rsidR="00981735" w:rsidRPr="00EF2754" w:rsidRDefault="00981735" w:rsidP="009E53A3">
            <w:pPr>
              <w:numPr>
                <w:ilvl w:val="0"/>
                <w:numId w:val="3"/>
              </w:numPr>
              <w:jc w:val="both"/>
              <w:rPr>
                <w:sz w:val="28"/>
                <w:szCs w:val="28"/>
                <w:lang w:eastAsia="en-US"/>
              </w:rPr>
            </w:pPr>
            <w:r w:rsidRPr="00EF2754">
              <w:rPr>
                <w:sz w:val="28"/>
                <w:szCs w:val="28"/>
                <w:lang w:eastAsia="en-US"/>
              </w:rPr>
              <w:t>підприємств ресторанного господарства – 2903</w:t>
            </w:r>
            <w:r w:rsidRPr="00EF2754">
              <w:rPr>
                <w:b/>
                <w:sz w:val="28"/>
                <w:szCs w:val="28"/>
                <w:lang w:eastAsia="en-US"/>
              </w:rPr>
              <w:t xml:space="preserve"> </w:t>
            </w:r>
            <w:r w:rsidRPr="00EF2754">
              <w:rPr>
                <w:sz w:val="28"/>
                <w:szCs w:val="28"/>
                <w:lang w:eastAsia="en-US"/>
              </w:rPr>
              <w:t xml:space="preserve"> од. (127429</w:t>
            </w:r>
            <w:r w:rsidRPr="00EF2754">
              <w:rPr>
                <w:b/>
                <w:sz w:val="28"/>
                <w:szCs w:val="28"/>
                <w:lang w:eastAsia="en-US"/>
              </w:rPr>
              <w:t xml:space="preserve"> </w:t>
            </w:r>
            <w:r w:rsidRPr="00EF2754">
              <w:rPr>
                <w:sz w:val="28"/>
                <w:szCs w:val="28"/>
                <w:lang w:eastAsia="en-US"/>
              </w:rPr>
              <w:t>посадочних місць);</w:t>
            </w:r>
          </w:p>
          <w:p w:rsidR="00981735" w:rsidRPr="00EF2754" w:rsidRDefault="00981735" w:rsidP="009E53A3">
            <w:pPr>
              <w:numPr>
                <w:ilvl w:val="0"/>
                <w:numId w:val="3"/>
              </w:numPr>
              <w:jc w:val="both"/>
              <w:rPr>
                <w:sz w:val="28"/>
                <w:szCs w:val="28"/>
                <w:lang w:eastAsia="en-US"/>
              </w:rPr>
            </w:pPr>
            <w:r w:rsidRPr="00EF2754">
              <w:rPr>
                <w:sz w:val="28"/>
                <w:szCs w:val="28"/>
                <w:lang w:eastAsia="en-US"/>
              </w:rPr>
              <w:t>підприємств побутового обслуговування населення –</w:t>
            </w:r>
            <w:r w:rsidRPr="00EF2754">
              <w:rPr>
                <w:b/>
                <w:sz w:val="28"/>
                <w:szCs w:val="28"/>
                <w:lang w:eastAsia="en-US"/>
              </w:rPr>
              <w:t xml:space="preserve"> </w:t>
            </w:r>
            <w:r w:rsidRPr="00EF2754">
              <w:rPr>
                <w:sz w:val="28"/>
                <w:szCs w:val="28"/>
                <w:lang w:eastAsia="en-US"/>
              </w:rPr>
              <w:t>3191</w:t>
            </w:r>
            <w:r w:rsidRPr="00EF2754">
              <w:rPr>
                <w:b/>
                <w:sz w:val="28"/>
                <w:szCs w:val="28"/>
                <w:lang w:eastAsia="en-US"/>
              </w:rPr>
              <w:t xml:space="preserve"> </w:t>
            </w:r>
            <w:r w:rsidRPr="00EF2754">
              <w:rPr>
                <w:sz w:val="28"/>
                <w:szCs w:val="28"/>
                <w:lang w:eastAsia="en-US"/>
              </w:rPr>
              <w:t>од.;</w:t>
            </w:r>
          </w:p>
          <w:p w:rsidR="00981735" w:rsidRPr="00EF2754" w:rsidRDefault="00981735" w:rsidP="009E53A3">
            <w:pPr>
              <w:numPr>
                <w:ilvl w:val="0"/>
                <w:numId w:val="3"/>
              </w:numPr>
              <w:jc w:val="both"/>
              <w:rPr>
                <w:sz w:val="28"/>
                <w:szCs w:val="28"/>
                <w:lang w:eastAsia="en-US"/>
              </w:rPr>
            </w:pPr>
            <w:r w:rsidRPr="00EF2754">
              <w:rPr>
                <w:sz w:val="28"/>
                <w:szCs w:val="28"/>
                <w:lang w:eastAsia="en-US"/>
              </w:rPr>
              <w:t>ринків та торговельних майданчиків –</w:t>
            </w:r>
            <w:r w:rsidRPr="00EF2754">
              <w:rPr>
                <w:b/>
                <w:sz w:val="28"/>
                <w:szCs w:val="28"/>
                <w:lang w:eastAsia="en-US"/>
              </w:rPr>
              <w:t xml:space="preserve">      </w:t>
            </w:r>
            <w:r w:rsidRPr="00EF2754">
              <w:rPr>
                <w:sz w:val="28"/>
                <w:szCs w:val="28"/>
                <w:lang w:eastAsia="en-US"/>
              </w:rPr>
              <w:t>53 од., в т. ч. 44</w:t>
            </w:r>
            <w:r w:rsidRPr="00EF2754">
              <w:rPr>
                <w:b/>
                <w:sz w:val="28"/>
                <w:szCs w:val="28"/>
                <w:lang w:eastAsia="en-US"/>
              </w:rPr>
              <w:t xml:space="preserve"> </w:t>
            </w:r>
            <w:r w:rsidRPr="00EF2754">
              <w:rPr>
                <w:sz w:val="28"/>
                <w:szCs w:val="28"/>
                <w:lang w:eastAsia="en-US"/>
              </w:rPr>
              <w:t>- змішаних,                          2</w:t>
            </w:r>
            <w:r w:rsidRPr="00EF2754">
              <w:rPr>
                <w:b/>
                <w:sz w:val="28"/>
                <w:szCs w:val="28"/>
                <w:lang w:eastAsia="en-US"/>
              </w:rPr>
              <w:t xml:space="preserve"> </w:t>
            </w:r>
            <w:r w:rsidRPr="00EF2754">
              <w:rPr>
                <w:sz w:val="28"/>
                <w:szCs w:val="28"/>
                <w:lang w:eastAsia="en-US"/>
              </w:rPr>
              <w:t>- продовольчих, 7 – непродовольчих;</w:t>
            </w:r>
          </w:p>
          <w:p w:rsidR="00981735" w:rsidRPr="00EF2754" w:rsidRDefault="00981735" w:rsidP="000F13FF">
            <w:pPr>
              <w:numPr>
                <w:ilvl w:val="0"/>
                <w:numId w:val="3"/>
              </w:numPr>
              <w:tabs>
                <w:tab w:val="left" w:pos="420"/>
              </w:tabs>
              <w:ind w:hanging="783"/>
              <w:jc w:val="both"/>
              <w:rPr>
                <w:sz w:val="28"/>
                <w:szCs w:val="28"/>
                <w:lang w:eastAsia="en-US"/>
              </w:rPr>
            </w:pPr>
            <w:r w:rsidRPr="00EF2754">
              <w:rPr>
                <w:sz w:val="28"/>
                <w:szCs w:val="28"/>
                <w:lang w:eastAsia="en-US"/>
              </w:rPr>
              <w:t>міні-підприємств, які займаються виробництвом і переробкою харчової продукції – 71 од.</w:t>
            </w:r>
          </w:p>
        </w:tc>
      </w:tr>
    </w:tbl>
    <w:p w:rsidR="00981735" w:rsidRPr="00EF2754" w:rsidRDefault="00981735">
      <w:pPr>
        <w:rPr>
          <w:sz w:val="28"/>
          <w:szCs w:val="28"/>
        </w:rPr>
      </w:pPr>
    </w:p>
    <w:sectPr w:rsidR="00981735" w:rsidRPr="00EF2754" w:rsidSect="00AC5DA0">
      <w:pgSz w:w="16838" w:h="11906" w:orient="landscape"/>
      <w:pgMar w:top="426"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331C5"/>
    <w:multiLevelType w:val="hybridMultilevel"/>
    <w:tmpl w:val="E05CDEB0"/>
    <w:lvl w:ilvl="0" w:tplc="9C98211E">
      <w:start w:val="10"/>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5D887F10"/>
    <w:multiLevelType w:val="hybridMultilevel"/>
    <w:tmpl w:val="3F8E7458"/>
    <w:lvl w:ilvl="0" w:tplc="85965370">
      <w:numFmt w:val="bullet"/>
      <w:lvlText w:val="–"/>
      <w:lvlJc w:val="left"/>
      <w:pPr>
        <w:tabs>
          <w:tab w:val="num" w:pos="1101"/>
        </w:tabs>
        <w:ind w:left="1101" w:hanging="675"/>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718F3E09"/>
    <w:multiLevelType w:val="hybridMultilevel"/>
    <w:tmpl w:val="6D7809C0"/>
    <w:lvl w:ilvl="0" w:tplc="0482490A">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3808"/>
    <w:rsid w:val="00006D20"/>
    <w:rsid w:val="00015DDE"/>
    <w:rsid w:val="000354C9"/>
    <w:rsid w:val="000546C7"/>
    <w:rsid w:val="000F13FF"/>
    <w:rsid w:val="0015025F"/>
    <w:rsid w:val="001704C2"/>
    <w:rsid w:val="0019517F"/>
    <w:rsid w:val="001D4331"/>
    <w:rsid w:val="002461D7"/>
    <w:rsid w:val="0029797A"/>
    <w:rsid w:val="002A1718"/>
    <w:rsid w:val="002B4B2E"/>
    <w:rsid w:val="00425C5D"/>
    <w:rsid w:val="004F0366"/>
    <w:rsid w:val="005449B9"/>
    <w:rsid w:val="005C3808"/>
    <w:rsid w:val="005F3369"/>
    <w:rsid w:val="00667BC0"/>
    <w:rsid w:val="006971D5"/>
    <w:rsid w:val="00720ACF"/>
    <w:rsid w:val="00774073"/>
    <w:rsid w:val="00947F2F"/>
    <w:rsid w:val="00981735"/>
    <w:rsid w:val="009C763A"/>
    <w:rsid w:val="009D086C"/>
    <w:rsid w:val="009E53A3"/>
    <w:rsid w:val="009E78B7"/>
    <w:rsid w:val="00A04916"/>
    <w:rsid w:val="00AC50CF"/>
    <w:rsid w:val="00AC5DA0"/>
    <w:rsid w:val="00BF584C"/>
    <w:rsid w:val="00C30D6F"/>
    <w:rsid w:val="00C850FE"/>
    <w:rsid w:val="00DA0936"/>
    <w:rsid w:val="00DD63A7"/>
    <w:rsid w:val="00DF4C27"/>
    <w:rsid w:val="00E1740A"/>
    <w:rsid w:val="00E70756"/>
    <w:rsid w:val="00EF2754"/>
    <w:rsid w:val="00F103C8"/>
    <w:rsid w:val="00F441FC"/>
    <w:rsid w:val="00F45B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808"/>
    <w:rPr>
      <w:rFonts w:ascii="Times New Roman" w:eastAsia="Times New Roman" w:hAnsi="Times New Roman"/>
      <w:sz w:val="24"/>
      <w:szCs w:val="24"/>
      <w:lang w:val="uk-UA"/>
    </w:rPr>
  </w:style>
  <w:style w:type="paragraph" w:styleId="Heading1">
    <w:name w:val="heading 1"/>
    <w:basedOn w:val="Normal"/>
    <w:next w:val="Normal"/>
    <w:link w:val="Heading1Char"/>
    <w:uiPriority w:val="99"/>
    <w:qFormat/>
    <w:rsid w:val="005C3808"/>
    <w:pPr>
      <w:keepNext/>
      <w:spacing w:before="240" w:after="60"/>
      <w:jc w:val="center"/>
      <w:outlineLvl w:val="0"/>
    </w:pPr>
    <w:rPr>
      <w:b/>
      <w:kern w:val="28"/>
      <w:sz w:val="32"/>
      <w:szCs w:val="20"/>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3808"/>
    <w:rPr>
      <w:rFonts w:ascii="Times New Roman" w:hAnsi="Times New Roman" w:cs="Times New Roman"/>
      <w:b/>
      <w:kern w:val="28"/>
      <w:sz w:val="20"/>
      <w:szCs w:val="20"/>
      <w:lang w:eastAsia="ru-RU"/>
    </w:rPr>
  </w:style>
  <w:style w:type="paragraph" w:styleId="BodyText">
    <w:name w:val="Body Text"/>
    <w:basedOn w:val="Normal"/>
    <w:link w:val="BodyTextChar"/>
    <w:uiPriority w:val="99"/>
    <w:rsid w:val="005C3808"/>
    <w:pPr>
      <w:spacing w:after="120"/>
    </w:pPr>
    <w:rPr>
      <w:sz w:val="20"/>
      <w:szCs w:val="20"/>
      <w:lang w:val="ru-RU"/>
    </w:rPr>
  </w:style>
  <w:style w:type="character" w:customStyle="1" w:styleId="BodyTextChar">
    <w:name w:val="Body Text Char"/>
    <w:basedOn w:val="DefaultParagraphFont"/>
    <w:link w:val="BodyText"/>
    <w:uiPriority w:val="99"/>
    <w:locked/>
    <w:rsid w:val="005C3808"/>
    <w:rPr>
      <w:rFonts w:ascii="Times New Roman" w:hAnsi="Times New Roman" w:cs="Times New Roman"/>
      <w:sz w:val="20"/>
      <w:szCs w:val="20"/>
      <w:lang w:eastAsia="ru-RU"/>
    </w:rPr>
  </w:style>
  <w:style w:type="paragraph" w:styleId="ListParagraph">
    <w:name w:val="List Paragraph"/>
    <w:basedOn w:val="Normal"/>
    <w:uiPriority w:val="99"/>
    <w:qFormat/>
    <w:rsid w:val="005C3808"/>
    <w:pPr>
      <w:ind w:left="720"/>
      <w:contextualSpacing/>
    </w:pPr>
  </w:style>
  <w:style w:type="paragraph" w:styleId="NormalWeb">
    <w:name w:val="Normal (Web)"/>
    <w:basedOn w:val="Normal"/>
    <w:uiPriority w:val="99"/>
    <w:rsid w:val="005C3808"/>
    <w:pPr>
      <w:spacing w:before="100" w:beforeAutospacing="1" w:after="100" w:afterAutospacing="1"/>
    </w:pPr>
    <w:rPr>
      <w:lang w:val="ru-RU"/>
    </w:rPr>
  </w:style>
  <w:style w:type="character" w:styleId="Strong">
    <w:name w:val="Strong"/>
    <w:basedOn w:val="DefaultParagraphFont"/>
    <w:uiPriority w:val="99"/>
    <w:qFormat/>
    <w:rsid w:val="005C3808"/>
    <w:rPr>
      <w:rFonts w:cs="Times New Roman"/>
      <w:b/>
      <w:bCs/>
    </w:rPr>
  </w:style>
</w:styles>
</file>

<file path=word/webSettings.xml><?xml version="1.0" encoding="utf-8"?>
<w:webSettings xmlns:r="http://schemas.openxmlformats.org/officeDocument/2006/relationships" xmlns:w="http://schemas.openxmlformats.org/wordprocessingml/2006/main">
  <w:divs>
    <w:div w:id="17840328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16</Pages>
  <Words>3278</Words>
  <Characters>18685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Основні заходи щодо забезпечення виконання завдань</dc:title>
  <dc:subject/>
  <dc:creator>Пользователь</dc:creator>
  <cp:keywords/>
  <dc:description/>
  <cp:lastModifiedBy>Chepurnaya</cp:lastModifiedBy>
  <cp:revision>2</cp:revision>
  <cp:lastPrinted>2019-01-14T11:37:00Z</cp:lastPrinted>
  <dcterms:created xsi:type="dcterms:W3CDTF">2019-01-29T13:49:00Z</dcterms:created>
  <dcterms:modified xsi:type="dcterms:W3CDTF">2019-01-29T13:49:00Z</dcterms:modified>
</cp:coreProperties>
</file>